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A6F" w:rsidRDefault="00E30A6F" w:rsidP="00E30A6F">
      <w:pPr>
        <w:jc w:val="center"/>
        <w:rPr>
          <w:b/>
          <w:bCs/>
        </w:rPr>
      </w:pPr>
      <w:r>
        <w:rPr>
          <w:b/>
          <w:bCs/>
        </w:rPr>
        <w:t xml:space="preserve">ПРОТОКОЛ </w:t>
      </w:r>
      <w:r>
        <w:rPr>
          <w:b/>
        </w:rPr>
        <w:t xml:space="preserve">№ </w:t>
      </w:r>
      <w:r w:rsidR="000B2BD1">
        <w:rPr>
          <w:b/>
        </w:rPr>
        <w:t>16</w:t>
      </w:r>
    </w:p>
    <w:p w:rsidR="00E30A6F" w:rsidRDefault="00E30A6F" w:rsidP="00E30A6F">
      <w:pPr>
        <w:pStyle w:val="a3"/>
        <w:ind w:firstLine="0"/>
        <w:rPr>
          <w:szCs w:val="24"/>
        </w:rPr>
      </w:pPr>
      <w:r>
        <w:rPr>
          <w:szCs w:val="24"/>
        </w:rPr>
        <w:t>заседания Ученого совета</w:t>
      </w:r>
    </w:p>
    <w:p w:rsidR="00E30A6F" w:rsidRDefault="00E30A6F" w:rsidP="00E30A6F">
      <w:pPr>
        <w:pStyle w:val="a3"/>
        <w:ind w:firstLine="0"/>
        <w:rPr>
          <w:bCs/>
          <w:szCs w:val="24"/>
        </w:rPr>
      </w:pPr>
      <w:r>
        <w:rPr>
          <w:szCs w:val="24"/>
        </w:rPr>
        <w:t>ИЯЛИ ФИЦ Коми НЦ УрО РАН</w:t>
      </w:r>
    </w:p>
    <w:p w:rsidR="00E30A6F" w:rsidRDefault="00E30A6F" w:rsidP="00E30A6F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от </w:t>
      </w:r>
      <w:r w:rsidR="000B2BD1">
        <w:rPr>
          <w:rFonts w:eastAsia="Calibri"/>
          <w:b/>
          <w:bCs/>
        </w:rPr>
        <w:t>24</w:t>
      </w:r>
      <w:r>
        <w:rPr>
          <w:rFonts w:eastAsia="Calibri"/>
          <w:b/>
          <w:bCs/>
        </w:rPr>
        <w:t xml:space="preserve"> </w:t>
      </w:r>
      <w:r w:rsidR="000B31D0">
        <w:rPr>
          <w:rFonts w:eastAsia="Calibri"/>
          <w:b/>
          <w:bCs/>
        </w:rPr>
        <w:t>декабря</w:t>
      </w:r>
      <w:r>
        <w:rPr>
          <w:rFonts w:eastAsia="Calibri"/>
          <w:b/>
          <w:bCs/>
        </w:rPr>
        <w:t xml:space="preserve"> 2025 г.</w:t>
      </w:r>
      <w:r w:rsidR="00E62F44">
        <w:rPr>
          <w:rFonts w:eastAsia="Calibri"/>
          <w:b/>
          <w:bCs/>
        </w:rPr>
        <w:t xml:space="preserve"> </w:t>
      </w:r>
    </w:p>
    <w:p w:rsidR="00E30A6F" w:rsidRDefault="000B2BD1" w:rsidP="00E30A6F">
      <w:pPr>
        <w:ind w:firstLine="709"/>
        <w:jc w:val="right"/>
        <w:rPr>
          <w:rFonts w:eastAsia="Calibri"/>
          <w:b/>
          <w:bCs/>
        </w:rPr>
      </w:pPr>
      <w:r>
        <w:rPr>
          <w:rFonts w:eastAsia="Calibri"/>
          <w:b/>
          <w:bCs/>
        </w:rPr>
        <w:t>24</w:t>
      </w:r>
      <w:r w:rsidR="001F3B5C">
        <w:rPr>
          <w:rFonts w:eastAsia="Calibri"/>
          <w:b/>
          <w:bCs/>
        </w:rPr>
        <w:t>.12</w:t>
      </w:r>
      <w:r w:rsidR="00E30A6F">
        <w:rPr>
          <w:rFonts w:eastAsia="Calibri"/>
          <w:b/>
          <w:bCs/>
        </w:rPr>
        <w:t>.2025 г. 14.00</w:t>
      </w:r>
    </w:p>
    <w:p w:rsidR="00E30A6F" w:rsidRDefault="00E30A6F" w:rsidP="00E30A6F">
      <w:pPr>
        <w:jc w:val="center"/>
        <w:rPr>
          <w:i/>
        </w:rPr>
      </w:pPr>
    </w:p>
    <w:p w:rsidR="00E30A6F" w:rsidRDefault="00E30A6F" w:rsidP="00E30A6F">
      <w:pPr>
        <w:jc w:val="center"/>
        <w:rPr>
          <w:i/>
        </w:rPr>
      </w:pPr>
      <w:r>
        <w:rPr>
          <w:i/>
        </w:rPr>
        <w:t>ПОВЕСТКА ДНЯ</w:t>
      </w:r>
    </w:p>
    <w:p w:rsidR="00E30A6F" w:rsidRDefault="00E30A6F" w:rsidP="00E30A6F">
      <w:pPr>
        <w:jc w:val="both"/>
        <w:rPr>
          <w:szCs w:val="24"/>
        </w:rPr>
      </w:pPr>
    </w:p>
    <w:p w:rsidR="000B2BD1" w:rsidRDefault="000B2BD1" w:rsidP="000B2BD1">
      <w:pPr>
        <w:pStyle w:val="a5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Итоги научной и научно-организационной деятельности Института языка, литературы и истории ФИЦ Коми НЦ </w:t>
      </w:r>
      <w:proofErr w:type="spellStart"/>
      <w:r>
        <w:rPr>
          <w:rFonts w:ascii="Times New Roman" w:hAnsi="Times New Roman"/>
          <w:sz w:val="24"/>
          <w:szCs w:val="24"/>
        </w:rPr>
        <w:t>УрО</w:t>
      </w:r>
      <w:proofErr w:type="spellEnd"/>
      <w:r>
        <w:rPr>
          <w:rFonts w:ascii="Times New Roman" w:hAnsi="Times New Roman"/>
          <w:sz w:val="24"/>
          <w:szCs w:val="24"/>
        </w:rPr>
        <w:t xml:space="preserve"> РАН за 2025 г. Докладчик ‒ </w:t>
      </w:r>
      <w:proofErr w:type="spellStart"/>
      <w:r>
        <w:rPr>
          <w:rFonts w:ascii="Times New Roman" w:hAnsi="Times New Roman"/>
          <w:sz w:val="24"/>
          <w:szCs w:val="24"/>
        </w:rPr>
        <w:t>к</w:t>
      </w:r>
      <w:proofErr w:type="gramStart"/>
      <w:r>
        <w:rPr>
          <w:rFonts w:ascii="Times New Roman" w:hAnsi="Times New Roman"/>
          <w:sz w:val="24"/>
          <w:szCs w:val="24"/>
        </w:rPr>
        <w:t>.ф</w:t>
      </w:r>
      <w:proofErr w:type="gramEnd"/>
      <w:r>
        <w:rPr>
          <w:rFonts w:ascii="Times New Roman" w:hAnsi="Times New Roman"/>
          <w:sz w:val="24"/>
          <w:szCs w:val="24"/>
        </w:rPr>
        <w:t>илол.н</w:t>
      </w:r>
      <w:proofErr w:type="spellEnd"/>
      <w:r>
        <w:rPr>
          <w:rFonts w:ascii="Times New Roman" w:hAnsi="Times New Roman"/>
          <w:sz w:val="24"/>
          <w:szCs w:val="24"/>
        </w:rPr>
        <w:t xml:space="preserve">. А.Г. Мусанов. </w:t>
      </w:r>
    </w:p>
    <w:p w:rsidR="0001182F" w:rsidRPr="0001182F" w:rsidRDefault="0001182F" w:rsidP="0001182F">
      <w:pPr>
        <w:ind w:left="360"/>
        <w:contextualSpacing/>
        <w:jc w:val="both"/>
        <w:rPr>
          <w:szCs w:val="24"/>
        </w:rPr>
      </w:pPr>
    </w:p>
    <w:p w:rsidR="00E30A6F" w:rsidRDefault="00E30A6F" w:rsidP="00E30A6F">
      <w:pPr>
        <w:ind w:left="360"/>
        <w:jc w:val="both"/>
        <w:rPr>
          <w:szCs w:val="24"/>
        </w:rPr>
      </w:pPr>
    </w:p>
    <w:p w:rsidR="008D628C" w:rsidRDefault="00E30A6F" w:rsidP="008D628C">
      <w:pPr>
        <w:ind w:firstLine="709"/>
        <w:jc w:val="both"/>
        <w:rPr>
          <w:rFonts w:eastAsia="Calibri"/>
        </w:rPr>
      </w:pPr>
      <w:r>
        <w:rPr>
          <w:rFonts w:eastAsia="Calibri"/>
          <w:b/>
          <w:u w:val="single"/>
        </w:rPr>
        <w:t>Присутствовали</w:t>
      </w:r>
      <w:r>
        <w:rPr>
          <w:rFonts w:eastAsia="Calibri"/>
          <w:u w:val="single"/>
        </w:rPr>
        <w:t>:</w:t>
      </w:r>
      <w:r>
        <w:rPr>
          <w:rFonts w:eastAsia="Calibri"/>
        </w:rPr>
        <w:t xml:space="preserve"> </w:t>
      </w:r>
      <w:r w:rsidR="008D628C">
        <w:rPr>
          <w:rFonts w:eastAsia="Calibri"/>
        </w:rPr>
        <w:t>д.и.н. И.Л. Жеребцов</w:t>
      </w:r>
      <w:r w:rsidR="000B2BD1">
        <w:rPr>
          <w:rFonts w:eastAsia="Calibri"/>
        </w:rPr>
        <w:t xml:space="preserve"> (председатель)</w:t>
      </w:r>
      <w:r w:rsidR="008D628C">
        <w:rPr>
          <w:rFonts w:eastAsia="Calibri"/>
        </w:rPr>
        <w:t>, к</w:t>
      </w:r>
      <w:r w:rsidR="000B2BD1">
        <w:rPr>
          <w:rFonts w:eastAsia="Calibri"/>
        </w:rPr>
        <w:t>.и.н. И.О. Васкул</w:t>
      </w:r>
      <w:r w:rsidR="004C4AF1">
        <w:rPr>
          <w:rFonts w:eastAsia="Calibri"/>
        </w:rPr>
        <w:t xml:space="preserve"> (зам</w:t>
      </w:r>
      <w:proofErr w:type="gramStart"/>
      <w:r w:rsidR="004C4AF1">
        <w:rPr>
          <w:rFonts w:eastAsia="Calibri"/>
        </w:rPr>
        <w:t>.п</w:t>
      </w:r>
      <w:proofErr w:type="gramEnd"/>
      <w:r w:rsidR="004C4AF1">
        <w:rPr>
          <w:rFonts w:eastAsia="Calibri"/>
        </w:rPr>
        <w:t>редседателя)</w:t>
      </w:r>
      <w:r w:rsidR="008D628C">
        <w:rPr>
          <w:rFonts w:eastAsia="Calibri"/>
        </w:rPr>
        <w:t xml:space="preserve">, </w:t>
      </w:r>
      <w:proofErr w:type="spellStart"/>
      <w:r w:rsidR="008D628C">
        <w:rPr>
          <w:rFonts w:eastAsia="Calibri"/>
        </w:rPr>
        <w:t>к.филол.н</w:t>
      </w:r>
      <w:proofErr w:type="spellEnd"/>
      <w:r w:rsidR="008D628C">
        <w:rPr>
          <w:rFonts w:eastAsia="Calibri"/>
        </w:rPr>
        <w:t>. А.Г. Мусанов</w:t>
      </w:r>
      <w:r w:rsidR="004C4AF1">
        <w:rPr>
          <w:rFonts w:eastAsia="Calibri"/>
        </w:rPr>
        <w:t xml:space="preserve"> (зам.председателя)</w:t>
      </w:r>
      <w:r w:rsidR="008D628C">
        <w:rPr>
          <w:rFonts w:eastAsia="Calibri"/>
        </w:rPr>
        <w:t xml:space="preserve">, </w:t>
      </w:r>
      <w:proofErr w:type="spellStart"/>
      <w:r w:rsidR="008D628C">
        <w:rPr>
          <w:rFonts w:eastAsia="Calibri"/>
        </w:rPr>
        <w:t>к.филол.н</w:t>
      </w:r>
      <w:proofErr w:type="spellEnd"/>
      <w:r w:rsidR="008D628C">
        <w:rPr>
          <w:rFonts w:eastAsia="Calibri"/>
        </w:rPr>
        <w:t>. Л.Е. Сурнина (секретарь), к.и.н. В.В. Власова, к.культ. Н.А. Волокитина, к</w:t>
      </w:r>
      <w:proofErr w:type="gramStart"/>
      <w:r w:rsidR="008D628C">
        <w:rPr>
          <w:rFonts w:eastAsia="Calibri"/>
        </w:rPr>
        <w:t>.ф</w:t>
      </w:r>
      <w:proofErr w:type="gramEnd"/>
      <w:r w:rsidR="008D628C">
        <w:rPr>
          <w:rFonts w:eastAsia="Calibri"/>
        </w:rPr>
        <w:t xml:space="preserve">илол.н. Н.В. </w:t>
      </w:r>
      <w:proofErr w:type="spellStart"/>
      <w:r w:rsidR="008D628C">
        <w:rPr>
          <w:rFonts w:eastAsia="Calibri"/>
        </w:rPr>
        <w:t>Горинова</w:t>
      </w:r>
      <w:proofErr w:type="spellEnd"/>
      <w:r w:rsidR="008D628C">
        <w:rPr>
          <w:rFonts w:eastAsia="Calibri"/>
        </w:rPr>
        <w:t xml:space="preserve">, к.и.н. Н.М. Игнатова, к.и.н. В.Н. Карманов, к.и.н. П.П. Котов, к.филол.н. Ю.А. Крашенинникова, О.А. Куратов, И.Н. Макарова, к.и.н. А.М. Мацук, к.филол.н. Г.В. Пунегова, </w:t>
      </w:r>
      <w:proofErr w:type="spellStart"/>
      <w:r w:rsidR="000B2BD1">
        <w:rPr>
          <w:rFonts w:eastAsia="Calibri"/>
        </w:rPr>
        <w:t>к.филол.н</w:t>
      </w:r>
      <w:proofErr w:type="spellEnd"/>
      <w:r w:rsidR="000B2BD1">
        <w:rPr>
          <w:rFonts w:eastAsia="Calibri"/>
        </w:rPr>
        <w:t xml:space="preserve">. А.Н. </w:t>
      </w:r>
      <w:proofErr w:type="spellStart"/>
      <w:r w:rsidR="000B2BD1">
        <w:rPr>
          <w:rFonts w:eastAsia="Calibri"/>
        </w:rPr>
        <w:t>Рассыхаев</w:t>
      </w:r>
      <w:proofErr w:type="spellEnd"/>
      <w:r w:rsidR="000B2BD1">
        <w:rPr>
          <w:rFonts w:eastAsia="Calibri"/>
        </w:rPr>
        <w:t xml:space="preserve">, </w:t>
      </w:r>
      <w:proofErr w:type="spellStart"/>
      <w:r w:rsidR="008D628C">
        <w:rPr>
          <w:rFonts w:eastAsia="Calibri"/>
        </w:rPr>
        <w:t>к.филол.н</w:t>
      </w:r>
      <w:proofErr w:type="spellEnd"/>
      <w:r w:rsidR="008D628C">
        <w:rPr>
          <w:rFonts w:eastAsia="Calibri"/>
        </w:rPr>
        <w:t>. С.А. Сажина, к.и.н. М.В. Таскаев, д</w:t>
      </w:r>
      <w:proofErr w:type="gramStart"/>
      <w:r w:rsidR="008D628C">
        <w:rPr>
          <w:rFonts w:eastAsia="Calibri"/>
        </w:rPr>
        <w:t>.ф</w:t>
      </w:r>
      <w:proofErr w:type="gramEnd"/>
      <w:r w:rsidR="008D628C">
        <w:rPr>
          <w:rFonts w:eastAsia="Calibri"/>
        </w:rPr>
        <w:t>илол.н. Е.</w:t>
      </w:r>
      <w:r w:rsidR="000B2BD1">
        <w:rPr>
          <w:rFonts w:eastAsia="Calibri"/>
        </w:rPr>
        <w:t xml:space="preserve">А. Цыпанов, д.и.н. Ю.П. </w:t>
      </w:r>
      <w:proofErr w:type="spellStart"/>
      <w:r w:rsidR="000B2BD1">
        <w:rPr>
          <w:rFonts w:eastAsia="Calibri"/>
        </w:rPr>
        <w:t>Шабаев</w:t>
      </w:r>
      <w:proofErr w:type="spellEnd"/>
      <w:r w:rsidR="000B2BD1">
        <w:rPr>
          <w:rFonts w:eastAsia="Calibri"/>
        </w:rPr>
        <w:t>.</w:t>
      </w:r>
    </w:p>
    <w:p w:rsidR="00E30A6F" w:rsidRDefault="00730DDF" w:rsidP="00E30A6F"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 </w:t>
      </w:r>
    </w:p>
    <w:p w:rsidR="00E30A6F" w:rsidRDefault="00E30A6F" w:rsidP="00E30A6F">
      <w:pPr>
        <w:ind w:firstLine="709"/>
        <w:jc w:val="both"/>
        <w:rPr>
          <w:rFonts w:eastAsia="Calibri"/>
        </w:rPr>
      </w:pPr>
    </w:p>
    <w:p w:rsidR="00E30A6F" w:rsidRDefault="00E30A6F" w:rsidP="00E30A6F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Обсуждение повестки дня</w:t>
      </w:r>
    </w:p>
    <w:p w:rsidR="00E30A6F" w:rsidRDefault="000B2BD1" w:rsidP="00E30A6F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Жеребцов И.Л.</w:t>
      </w:r>
      <w:r w:rsidR="002A6CED">
        <w:rPr>
          <w:rFonts w:ascii="Times New Roman" w:hAnsi="Times New Roman"/>
          <w:sz w:val="24"/>
          <w:szCs w:val="24"/>
        </w:rPr>
        <w:t xml:space="preserve"> </w:t>
      </w:r>
      <w:r w:rsidR="00E30A6F">
        <w:rPr>
          <w:rFonts w:ascii="Times New Roman" w:hAnsi="Times New Roman"/>
          <w:sz w:val="24"/>
          <w:szCs w:val="24"/>
        </w:rPr>
        <w:t xml:space="preserve">– Уважаемые коллеги! Будут ли предложения по внесению изменений в повестку дня? Предложений нет. Ставлю вопрос на голосование – кто за то, чтобы утвердить повестку дня заседания Ученого совета? </w:t>
      </w:r>
    </w:p>
    <w:p w:rsidR="00E30A6F" w:rsidRDefault="00E30A6F" w:rsidP="00E30A6F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30A6F" w:rsidRDefault="00E30A6F" w:rsidP="00E30A6F">
      <w:pPr>
        <w:pStyle w:val="a5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Голосовали:</w:t>
      </w:r>
      <w:r w:rsidR="00135964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ЗА</w:t>
      </w:r>
      <w:r w:rsidR="00135964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– единогласно.</w:t>
      </w:r>
    </w:p>
    <w:p w:rsidR="00E30A6F" w:rsidRDefault="00E30A6F" w:rsidP="00E30A6F">
      <w:pPr>
        <w:pStyle w:val="a5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Постановили</w:t>
      </w:r>
      <w:r>
        <w:rPr>
          <w:rFonts w:ascii="Times New Roman" w:hAnsi="Times New Roman"/>
          <w:sz w:val="24"/>
          <w:szCs w:val="24"/>
        </w:rPr>
        <w:t>: Утвердить повестку дня заседания Ученого совета.</w:t>
      </w:r>
    </w:p>
    <w:p w:rsidR="002A6CED" w:rsidRDefault="002A6CED" w:rsidP="00E30A6F">
      <w:pPr>
        <w:pStyle w:val="a5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6CED">
        <w:rPr>
          <w:rFonts w:ascii="Times New Roman" w:hAnsi="Times New Roman"/>
          <w:i/>
          <w:sz w:val="24"/>
          <w:szCs w:val="24"/>
        </w:rPr>
        <w:t>Жеребцов И.Л.</w:t>
      </w:r>
      <w:r>
        <w:rPr>
          <w:rFonts w:ascii="Times New Roman" w:hAnsi="Times New Roman"/>
          <w:sz w:val="24"/>
          <w:szCs w:val="24"/>
        </w:rPr>
        <w:t xml:space="preserve"> – Уважаемые коллеги! Начнем с награждений.</w:t>
      </w:r>
    </w:p>
    <w:p w:rsidR="002A6CED" w:rsidRDefault="00F43112" w:rsidP="009C5506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Почетной грамотой Министерства </w:t>
      </w:r>
      <w:r w:rsidR="000B2BD1">
        <w:rPr>
          <w:rFonts w:ascii="Times New Roman" w:hAnsi="Times New Roman"/>
          <w:sz w:val="24"/>
          <w:szCs w:val="24"/>
        </w:rPr>
        <w:t>национальной политики</w:t>
      </w:r>
      <w:r>
        <w:rPr>
          <w:rFonts w:ascii="Times New Roman" w:hAnsi="Times New Roman"/>
          <w:sz w:val="24"/>
          <w:szCs w:val="24"/>
        </w:rPr>
        <w:t xml:space="preserve"> Республики Коми</w:t>
      </w:r>
      <w:r w:rsidR="002A6CED">
        <w:rPr>
          <w:rFonts w:ascii="Times New Roman" w:hAnsi="Times New Roman"/>
          <w:sz w:val="24"/>
          <w:szCs w:val="24"/>
        </w:rPr>
        <w:t xml:space="preserve"> поощряется </w:t>
      </w:r>
      <w:r w:rsidR="000B2BD1">
        <w:rPr>
          <w:rFonts w:ascii="Times New Roman" w:hAnsi="Times New Roman"/>
          <w:sz w:val="24"/>
          <w:szCs w:val="24"/>
        </w:rPr>
        <w:t>С.А. Сажина</w:t>
      </w:r>
      <w:r>
        <w:rPr>
          <w:rFonts w:ascii="Times New Roman" w:hAnsi="Times New Roman"/>
          <w:sz w:val="24"/>
          <w:szCs w:val="24"/>
        </w:rPr>
        <w:t>.</w:t>
      </w:r>
    </w:p>
    <w:p w:rsidR="000B2BD1" w:rsidRDefault="000B2BD1" w:rsidP="009C5506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Благодарностью Министерства культуры и архивного дела Республики Коми поощряется Д.В. Вишнякова.</w:t>
      </w:r>
    </w:p>
    <w:p w:rsidR="000B2BD1" w:rsidRDefault="000B2BD1" w:rsidP="009C5506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Благодарностью Министерства культуры и архивного дела Республики Коми поощряется М.В. </w:t>
      </w:r>
      <w:proofErr w:type="spellStart"/>
      <w:r>
        <w:rPr>
          <w:rFonts w:ascii="Times New Roman" w:hAnsi="Times New Roman"/>
          <w:sz w:val="24"/>
          <w:szCs w:val="24"/>
        </w:rPr>
        <w:t>Хайдуров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0B2BD1" w:rsidRDefault="000B2BD1" w:rsidP="009C5506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Благодарностью ФИЦ Коми НЦ </w:t>
      </w:r>
      <w:proofErr w:type="spellStart"/>
      <w:r>
        <w:rPr>
          <w:rFonts w:ascii="Times New Roman" w:hAnsi="Times New Roman"/>
          <w:sz w:val="24"/>
          <w:szCs w:val="24"/>
        </w:rPr>
        <w:t>УрО</w:t>
      </w:r>
      <w:proofErr w:type="spellEnd"/>
      <w:r>
        <w:rPr>
          <w:rFonts w:ascii="Times New Roman" w:hAnsi="Times New Roman"/>
          <w:sz w:val="24"/>
          <w:szCs w:val="24"/>
        </w:rPr>
        <w:t xml:space="preserve"> РАН поощряется Ю.В. </w:t>
      </w:r>
      <w:proofErr w:type="spellStart"/>
      <w:r>
        <w:rPr>
          <w:rFonts w:ascii="Times New Roman" w:hAnsi="Times New Roman"/>
          <w:sz w:val="24"/>
          <w:szCs w:val="24"/>
        </w:rPr>
        <w:t>Маткаримова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E30A6F" w:rsidRDefault="00E30A6F" w:rsidP="00E30A6F">
      <w:pPr>
        <w:jc w:val="both"/>
        <w:rPr>
          <w:szCs w:val="24"/>
        </w:rPr>
      </w:pPr>
    </w:p>
    <w:p w:rsidR="00E30A6F" w:rsidRDefault="00E30A6F" w:rsidP="00730DDF">
      <w:pPr>
        <w:ind w:firstLine="709"/>
        <w:jc w:val="both"/>
        <w:rPr>
          <w:color w:val="000000"/>
          <w:szCs w:val="24"/>
        </w:rPr>
      </w:pPr>
      <w:r>
        <w:rPr>
          <w:rFonts w:eastAsia="Calibri"/>
          <w:b/>
          <w:u w:val="single"/>
        </w:rPr>
        <w:t>Слушали: 1.</w:t>
      </w:r>
      <w:r w:rsidRPr="00F36C72">
        <w:rPr>
          <w:color w:val="000000"/>
          <w:szCs w:val="24"/>
        </w:rPr>
        <w:t xml:space="preserve"> </w:t>
      </w:r>
      <w:r w:rsidR="004C4AF1">
        <w:rPr>
          <w:szCs w:val="24"/>
        </w:rPr>
        <w:t xml:space="preserve">Итоги научной и научно-организационной деятельности Института языка, литературы и истории ФИЦ Коми НЦ </w:t>
      </w:r>
      <w:proofErr w:type="spellStart"/>
      <w:r w:rsidR="004C4AF1">
        <w:rPr>
          <w:szCs w:val="24"/>
        </w:rPr>
        <w:t>УрО</w:t>
      </w:r>
      <w:proofErr w:type="spellEnd"/>
      <w:r w:rsidR="004C4AF1">
        <w:rPr>
          <w:szCs w:val="24"/>
        </w:rPr>
        <w:t xml:space="preserve"> РАН за 2025 г.</w:t>
      </w:r>
      <w:r w:rsidR="00730DDF">
        <w:rPr>
          <w:color w:val="000000"/>
        </w:rPr>
        <w:t xml:space="preserve"> </w:t>
      </w:r>
    </w:p>
    <w:p w:rsidR="009C5506" w:rsidRDefault="009C5506" w:rsidP="00E30A6F">
      <w:pPr>
        <w:rPr>
          <w:color w:val="000000"/>
          <w:szCs w:val="24"/>
        </w:rPr>
      </w:pPr>
    </w:p>
    <w:p w:rsidR="006D32AF" w:rsidRDefault="004C4AF1" w:rsidP="006D32AF">
      <w:pPr>
        <w:ind w:firstLine="709"/>
        <w:jc w:val="both"/>
        <w:rPr>
          <w:szCs w:val="24"/>
        </w:rPr>
      </w:pPr>
      <w:r>
        <w:rPr>
          <w:i/>
          <w:szCs w:val="24"/>
        </w:rPr>
        <w:t>Жеребцов И.Л.</w:t>
      </w:r>
      <w:r w:rsidR="009C5506">
        <w:rPr>
          <w:szCs w:val="24"/>
        </w:rPr>
        <w:t xml:space="preserve"> – Уважаемые коллеги! Переходим к вопросу повестки дня. Слово предоставляется</w:t>
      </w:r>
      <w:r w:rsidR="00730DDF">
        <w:rPr>
          <w:szCs w:val="24"/>
        </w:rPr>
        <w:t xml:space="preserve"> </w:t>
      </w:r>
      <w:r>
        <w:rPr>
          <w:szCs w:val="24"/>
        </w:rPr>
        <w:t xml:space="preserve">А.Г. </w:t>
      </w:r>
      <w:proofErr w:type="spellStart"/>
      <w:r>
        <w:rPr>
          <w:szCs w:val="24"/>
        </w:rPr>
        <w:t>Мусанову</w:t>
      </w:r>
      <w:proofErr w:type="spellEnd"/>
      <w:r w:rsidR="009C5506">
        <w:rPr>
          <w:szCs w:val="24"/>
        </w:rPr>
        <w:t xml:space="preserve">. </w:t>
      </w:r>
    </w:p>
    <w:p w:rsidR="006D32AF" w:rsidRDefault="006D32AF" w:rsidP="006D32AF">
      <w:pPr>
        <w:ind w:firstLine="709"/>
        <w:jc w:val="both"/>
        <w:rPr>
          <w:szCs w:val="24"/>
        </w:rPr>
      </w:pPr>
    </w:p>
    <w:p w:rsidR="00146CC3" w:rsidRPr="004C4AF1" w:rsidRDefault="004C4AF1" w:rsidP="006D32AF">
      <w:pPr>
        <w:ind w:firstLine="709"/>
        <w:jc w:val="both"/>
      </w:pPr>
      <w:r>
        <w:rPr>
          <w:i/>
        </w:rPr>
        <w:t>Мусанов А.Г.</w:t>
      </w:r>
      <w:r w:rsidR="009C5506" w:rsidRPr="002D0406">
        <w:t xml:space="preserve"> – </w:t>
      </w:r>
      <w:r w:rsidRPr="00B90FEB">
        <w:t xml:space="preserve">Разрешите представить краткий отчет </w:t>
      </w:r>
      <w:r w:rsidRPr="00B90FEB">
        <w:rPr>
          <w:color w:val="000000"/>
        </w:rPr>
        <w:t>о научной и научно-организационной деятельности ИЯЛИ за 202</w:t>
      </w:r>
      <w:r>
        <w:rPr>
          <w:color w:val="000000"/>
        </w:rPr>
        <w:t>5</w:t>
      </w:r>
      <w:r w:rsidRPr="00B90FEB">
        <w:rPr>
          <w:color w:val="000000"/>
        </w:rPr>
        <w:t xml:space="preserve"> г. Более подробный отчет будет подготовлен к Итоговому заседанию Ученого совета Института в </w:t>
      </w:r>
      <w:r>
        <w:rPr>
          <w:color w:val="000000"/>
        </w:rPr>
        <w:t>марте</w:t>
      </w:r>
      <w:r w:rsidRPr="00B90FEB">
        <w:rPr>
          <w:color w:val="000000"/>
        </w:rPr>
        <w:t xml:space="preserve"> 202</w:t>
      </w:r>
      <w:r>
        <w:rPr>
          <w:color w:val="000000"/>
        </w:rPr>
        <w:t>6</w:t>
      </w:r>
      <w:r w:rsidRPr="00B90FEB">
        <w:rPr>
          <w:color w:val="000000"/>
        </w:rPr>
        <w:t xml:space="preserve"> года.</w:t>
      </w:r>
      <w:r>
        <w:rPr>
          <w:color w:val="000000"/>
        </w:rPr>
        <w:t xml:space="preserve"> </w:t>
      </w:r>
      <w:r w:rsidRPr="00B90FEB">
        <w:rPr>
          <w:color w:val="000000"/>
        </w:rPr>
        <w:t xml:space="preserve">Всем заведующим, членам Ученого совета отчетные материалы были направлены для </w:t>
      </w:r>
      <w:r w:rsidRPr="006D32AF">
        <w:rPr>
          <w:color w:val="000000"/>
          <w:szCs w:val="24"/>
        </w:rPr>
        <w:t xml:space="preserve">ознакомления и уточнения. Все замечания, которые были отмечены, внесены в отчет.  </w:t>
      </w:r>
      <w:r w:rsidRPr="006D32AF">
        <w:rPr>
          <w:color w:val="000000"/>
          <w:szCs w:val="24"/>
        </w:rPr>
        <w:lastRenderedPageBreak/>
        <w:t>2025 год в целом был неплохим в плане публикационной активности, участия сотрудников в различных мероприятиях</w:t>
      </w:r>
      <w:r w:rsidR="006D32AF" w:rsidRPr="006D32AF">
        <w:rPr>
          <w:color w:val="000000"/>
          <w:szCs w:val="24"/>
        </w:rPr>
        <w:t xml:space="preserve">. </w:t>
      </w:r>
      <w:r w:rsidR="006D32AF" w:rsidRPr="006D32AF">
        <w:rPr>
          <w:szCs w:val="24"/>
        </w:rPr>
        <w:t xml:space="preserve">Всего издано более 230 публикаций. Традиционно значительное количество публикаций в отечественных журналах (87), </w:t>
      </w:r>
      <w:r w:rsidR="006D32AF" w:rsidRPr="006D32AF">
        <w:rPr>
          <w:color w:val="333333"/>
          <w:szCs w:val="24"/>
          <w:shd w:val="clear" w:color="auto" w:fill="FFFFFF"/>
        </w:rPr>
        <w:t xml:space="preserve">64 - </w:t>
      </w:r>
      <w:proofErr w:type="gramStart"/>
      <w:r w:rsidR="006D32AF" w:rsidRPr="006D32AF">
        <w:rPr>
          <w:color w:val="333333"/>
          <w:szCs w:val="24"/>
          <w:shd w:val="clear" w:color="auto" w:fill="FFFFFF"/>
        </w:rPr>
        <w:t>включены</w:t>
      </w:r>
      <w:proofErr w:type="gramEnd"/>
      <w:r w:rsidR="006D32AF" w:rsidRPr="006D32AF">
        <w:rPr>
          <w:color w:val="333333"/>
          <w:szCs w:val="24"/>
          <w:shd w:val="clear" w:color="auto" w:fill="FFFFFF"/>
        </w:rPr>
        <w:t xml:space="preserve"> в так называемый «</w:t>
      </w:r>
      <w:r w:rsidR="006D32AF" w:rsidRPr="00C25234">
        <w:rPr>
          <w:bCs/>
          <w:color w:val="333333"/>
          <w:szCs w:val="24"/>
          <w:shd w:val="clear" w:color="auto" w:fill="FFFFFF"/>
        </w:rPr>
        <w:t>Белый</w:t>
      </w:r>
      <w:r w:rsidR="006D32AF" w:rsidRPr="00C25234">
        <w:rPr>
          <w:color w:val="333333"/>
          <w:szCs w:val="24"/>
          <w:shd w:val="clear" w:color="auto" w:fill="FFFFFF"/>
        </w:rPr>
        <w:t> </w:t>
      </w:r>
      <w:r w:rsidR="006D32AF" w:rsidRPr="00C25234">
        <w:rPr>
          <w:bCs/>
          <w:color w:val="333333"/>
          <w:szCs w:val="24"/>
          <w:shd w:val="clear" w:color="auto" w:fill="FFFFFF"/>
        </w:rPr>
        <w:t>список</w:t>
      </w:r>
      <w:r w:rsidR="006D32AF" w:rsidRPr="006D32AF">
        <w:rPr>
          <w:color w:val="333333"/>
          <w:szCs w:val="24"/>
          <w:shd w:val="clear" w:color="auto" w:fill="FFFFFF"/>
        </w:rPr>
        <w:t xml:space="preserve">». Также надо отметить, что сотрудники активно выступают на радио, телевидении, дают интервью (в этом году зафиксировано более 50 популяризаторских работ). </w:t>
      </w:r>
    </w:p>
    <w:p w:rsidR="004C4AF1" w:rsidRPr="004C4AF1" w:rsidRDefault="004C4AF1" w:rsidP="004C4AF1">
      <w:pPr>
        <w:pStyle w:val="a5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4AF1">
        <w:rPr>
          <w:rFonts w:ascii="Times New Roman" w:hAnsi="Times New Roman"/>
          <w:i/>
          <w:sz w:val="24"/>
          <w:szCs w:val="24"/>
        </w:rPr>
        <w:t>Жеребцов И.Л.</w:t>
      </w:r>
      <w:r w:rsidR="003500BD" w:rsidRPr="004C4AF1">
        <w:rPr>
          <w:rFonts w:ascii="Times New Roman" w:hAnsi="Times New Roman"/>
          <w:sz w:val="24"/>
          <w:szCs w:val="24"/>
        </w:rPr>
        <w:t xml:space="preserve"> </w:t>
      </w:r>
      <w:r w:rsidR="00F05FF9" w:rsidRPr="004C4AF1">
        <w:rPr>
          <w:rFonts w:ascii="Times New Roman" w:hAnsi="Times New Roman"/>
          <w:sz w:val="24"/>
          <w:szCs w:val="24"/>
        </w:rPr>
        <w:t xml:space="preserve">– Уважаемые коллеги! </w:t>
      </w:r>
      <w:r w:rsidRPr="004C4AF1">
        <w:rPr>
          <w:rFonts w:ascii="Times New Roman" w:hAnsi="Times New Roman"/>
          <w:sz w:val="24"/>
          <w:szCs w:val="24"/>
        </w:rPr>
        <w:t>Будут ли вопросы и замечания к докладу Алексея Геннадьевича?</w:t>
      </w:r>
      <w:r w:rsidRPr="00852BB9">
        <w:rPr>
          <w:i/>
        </w:rPr>
        <w:t xml:space="preserve"> </w:t>
      </w:r>
      <w:r w:rsidRPr="004C4AF1">
        <w:rPr>
          <w:rFonts w:ascii="Times New Roman" w:hAnsi="Times New Roman"/>
          <w:sz w:val="24"/>
          <w:szCs w:val="24"/>
        </w:rPr>
        <w:t xml:space="preserve">Если вопросов нет, предлагаю одобрить представленный Алексеем Геннадьевичем отчет. Кто </w:t>
      </w:r>
      <w:proofErr w:type="gramStart"/>
      <w:r w:rsidRPr="004C4AF1">
        <w:rPr>
          <w:rFonts w:ascii="Times New Roman" w:hAnsi="Times New Roman"/>
          <w:sz w:val="24"/>
          <w:szCs w:val="24"/>
        </w:rPr>
        <w:t>за</w:t>
      </w:r>
      <w:proofErr w:type="gramEnd"/>
      <w:r w:rsidRPr="004C4AF1">
        <w:rPr>
          <w:rFonts w:ascii="Times New Roman" w:hAnsi="Times New Roman"/>
          <w:sz w:val="24"/>
          <w:szCs w:val="24"/>
        </w:rPr>
        <w:t>?</w:t>
      </w:r>
    </w:p>
    <w:p w:rsidR="004C4AF1" w:rsidRPr="004C4AF1" w:rsidRDefault="004C4AF1" w:rsidP="004C4AF1">
      <w:pPr>
        <w:pStyle w:val="a5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4C4AF1" w:rsidRPr="004C4AF1" w:rsidRDefault="004C4AF1" w:rsidP="004C4AF1">
      <w:pPr>
        <w:pStyle w:val="a5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4AF1">
        <w:rPr>
          <w:rFonts w:ascii="Times New Roman" w:hAnsi="Times New Roman"/>
          <w:b/>
          <w:sz w:val="24"/>
          <w:szCs w:val="24"/>
          <w:u w:val="single"/>
        </w:rPr>
        <w:t>Голосовали:</w:t>
      </w:r>
      <w:r>
        <w:rPr>
          <w:rFonts w:ascii="Times New Roman" w:hAnsi="Times New Roman"/>
          <w:sz w:val="24"/>
          <w:szCs w:val="24"/>
        </w:rPr>
        <w:t xml:space="preserve"> «ЗА»</w:t>
      </w:r>
      <w:r w:rsidRPr="004C4AF1">
        <w:rPr>
          <w:rFonts w:ascii="Times New Roman" w:hAnsi="Times New Roman"/>
          <w:sz w:val="24"/>
          <w:szCs w:val="24"/>
        </w:rPr>
        <w:t xml:space="preserve"> – единогласно.</w:t>
      </w:r>
    </w:p>
    <w:p w:rsidR="004C4AF1" w:rsidRPr="004C4AF1" w:rsidRDefault="004C4AF1" w:rsidP="004C4AF1">
      <w:pPr>
        <w:pStyle w:val="a5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4C4AF1" w:rsidRPr="004C4AF1" w:rsidRDefault="004C4AF1" w:rsidP="004C4AF1">
      <w:pPr>
        <w:pStyle w:val="a3"/>
        <w:jc w:val="left"/>
        <w:rPr>
          <w:b w:val="0"/>
          <w:szCs w:val="24"/>
        </w:rPr>
      </w:pPr>
      <w:r w:rsidRPr="004C4AF1">
        <w:rPr>
          <w:szCs w:val="24"/>
          <w:u w:val="single"/>
        </w:rPr>
        <w:t>Постановили</w:t>
      </w:r>
      <w:r w:rsidRPr="004C4AF1">
        <w:rPr>
          <w:szCs w:val="24"/>
        </w:rPr>
        <w:t xml:space="preserve">: </w:t>
      </w:r>
      <w:r>
        <w:rPr>
          <w:b w:val="0"/>
          <w:szCs w:val="24"/>
        </w:rPr>
        <w:t>о</w:t>
      </w:r>
      <w:r w:rsidRPr="004C4AF1">
        <w:rPr>
          <w:b w:val="0"/>
          <w:szCs w:val="24"/>
        </w:rPr>
        <w:t xml:space="preserve">добрить отчет </w:t>
      </w:r>
      <w:r w:rsidR="00C25234">
        <w:rPr>
          <w:b w:val="0"/>
          <w:szCs w:val="24"/>
        </w:rPr>
        <w:t xml:space="preserve">ИЯЛИ ФИЦ Коми НЦ </w:t>
      </w:r>
      <w:proofErr w:type="spellStart"/>
      <w:r w:rsidR="00C25234">
        <w:rPr>
          <w:b w:val="0"/>
          <w:szCs w:val="24"/>
        </w:rPr>
        <w:t>УрО</w:t>
      </w:r>
      <w:proofErr w:type="spellEnd"/>
      <w:r w:rsidR="00C25234">
        <w:rPr>
          <w:b w:val="0"/>
          <w:szCs w:val="24"/>
        </w:rPr>
        <w:t xml:space="preserve"> РАН за 2025</w:t>
      </w:r>
      <w:r w:rsidRPr="004C4AF1">
        <w:rPr>
          <w:b w:val="0"/>
          <w:szCs w:val="24"/>
        </w:rPr>
        <w:t xml:space="preserve"> г. </w:t>
      </w:r>
    </w:p>
    <w:p w:rsidR="004C4AF1" w:rsidRDefault="004C4AF1" w:rsidP="004C4AF1">
      <w:pPr>
        <w:pStyle w:val="a3"/>
        <w:jc w:val="left"/>
        <w:rPr>
          <w:b w:val="0"/>
          <w:szCs w:val="24"/>
        </w:rPr>
      </w:pPr>
    </w:p>
    <w:p w:rsidR="004C4AF1" w:rsidRPr="004C4AF1" w:rsidRDefault="004C4AF1" w:rsidP="004C4AF1">
      <w:pPr>
        <w:pStyle w:val="a5"/>
        <w:ind w:left="0" w:firstLine="709"/>
        <w:jc w:val="both"/>
      </w:pPr>
    </w:p>
    <w:p w:rsidR="0034439B" w:rsidRDefault="0034439B" w:rsidP="00892315">
      <w:pPr>
        <w:tabs>
          <w:tab w:val="left" w:pos="1134"/>
        </w:tabs>
        <w:spacing w:line="276" w:lineRule="auto"/>
        <w:ind w:firstLine="709"/>
        <w:jc w:val="both"/>
      </w:pPr>
    </w:p>
    <w:p w:rsidR="00E62F44" w:rsidRDefault="00E62F44" w:rsidP="00E62F44">
      <w:pPr>
        <w:jc w:val="both"/>
      </w:pPr>
    </w:p>
    <w:p w:rsidR="00E62F44" w:rsidRDefault="00E62F44" w:rsidP="00E62F44">
      <w:pPr>
        <w:jc w:val="both"/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05"/>
        <w:gridCol w:w="1666"/>
      </w:tblGrid>
      <w:tr w:rsidR="00E62F44" w:rsidTr="00E62F44">
        <w:tc>
          <w:tcPr>
            <w:tcW w:w="7905" w:type="dxa"/>
          </w:tcPr>
          <w:p w:rsidR="00E62F44" w:rsidRDefault="00E62F4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Председатель </w:t>
            </w:r>
          </w:p>
          <w:p w:rsidR="00E62F44" w:rsidRDefault="00E62F4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Ученого совета ИЯЛИ ФИЦ Коми НЦ УрО РАН    </w:t>
            </w:r>
          </w:p>
          <w:p w:rsidR="00E62F44" w:rsidRDefault="00E62F44">
            <w:pPr>
              <w:jc w:val="both"/>
              <w:rPr>
                <w:lang w:eastAsia="en-US"/>
              </w:rPr>
            </w:pPr>
          </w:p>
          <w:p w:rsidR="00E62F44" w:rsidRDefault="00E62F4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</w:t>
            </w:r>
          </w:p>
        </w:tc>
        <w:tc>
          <w:tcPr>
            <w:tcW w:w="1666" w:type="dxa"/>
          </w:tcPr>
          <w:p w:rsidR="00E62F44" w:rsidRDefault="00E62F44" w:rsidP="004C4AF1">
            <w:pPr>
              <w:rPr>
                <w:lang w:eastAsia="en-US"/>
              </w:rPr>
            </w:pPr>
            <w:r>
              <w:rPr>
                <w:lang w:eastAsia="en-US"/>
              </w:rPr>
              <w:t>И.</w:t>
            </w:r>
            <w:r w:rsidR="004C4AF1">
              <w:rPr>
                <w:lang w:eastAsia="en-US"/>
              </w:rPr>
              <w:t>Л. Жеребцов</w:t>
            </w:r>
          </w:p>
        </w:tc>
      </w:tr>
      <w:tr w:rsidR="00E62F44" w:rsidTr="00E62F44">
        <w:tc>
          <w:tcPr>
            <w:tcW w:w="7905" w:type="dxa"/>
            <w:hideMark/>
          </w:tcPr>
          <w:p w:rsidR="00E62F44" w:rsidRDefault="00E62F4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Секретарь</w:t>
            </w:r>
          </w:p>
        </w:tc>
        <w:tc>
          <w:tcPr>
            <w:tcW w:w="1666" w:type="dxa"/>
          </w:tcPr>
          <w:p w:rsidR="00E62F44" w:rsidRDefault="00E62F4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Л.Е. Сурнина  </w:t>
            </w:r>
          </w:p>
          <w:p w:rsidR="00E62F44" w:rsidRDefault="00E62F44">
            <w:pPr>
              <w:jc w:val="both"/>
              <w:rPr>
                <w:lang w:eastAsia="en-US"/>
              </w:rPr>
            </w:pPr>
          </w:p>
        </w:tc>
      </w:tr>
    </w:tbl>
    <w:p w:rsidR="009673FC" w:rsidRPr="00746E9D" w:rsidRDefault="009673FC" w:rsidP="00C91B5D">
      <w:pPr>
        <w:pStyle w:val="a8"/>
        <w:spacing w:before="0" w:after="0"/>
        <w:jc w:val="both"/>
        <w:rPr>
          <w:b/>
        </w:rPr>
      </w:pPr>
    </w:p>
    <w:sectPr w:rsidR="009673FC" w:rsidRPr="00746E9D" w:rsidSect="005F00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63C77"/>
    <w:multiLevelType w:val="hybridMultilevel"/>
    <w:tmpl w:val="DFF8EE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A31092F"/>
    <w:multiLevelType w:val="hybridMultilevel"/>
    <w:tmpl w:val="196E1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023FED"/>
    <w:multiLevelType w:val="hybridMultilevel"/>
    <w:tmpl w:val="4BA66FCE"/>
    <w:lvl w:ilvl="0" w:tplc="8E9458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E03E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F873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3853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FC77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C4A6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A09D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2273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C671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8685365"/>
    <w:multiLevelType w:val="hybridMultilevel"/>
    <w:tmpl w:val="1694AD76"/>
    <w:lvl w:ilvl="0" w:tplc="FA9CC0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6EC3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E869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02E0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4ED9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58E7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A450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3C7D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547A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B6D3897"/>
    <w:multiLevelType w:val="hybridMultilevel"/>
    <w:tmpl w:val="55F4E95C"/>
    <w:lvl w:ilvl="0" w:tplc="288C0F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A21D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56DD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2864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96CD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1272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2AD2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FA24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FA7F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CB31598"/>
    <w:multiLevelType w:val="hybridMultilevel"/>
    <w:tmpl w:val="46FA7702"/>
    <w:lvl w:ilvl="0" w:tplc="202C92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E2DD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4C9E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6CEC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6477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5CEF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E240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4C5C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8A20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384C72A7"/>
    <w:multiLevelType w:val="hybridMultilevel"/>
    <w:tmpl w:val="A6163150"/>
    <w:lvl w:ilvl="0" w:tplc="9FE49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AD5BBD"/>
    <w:multiLevelType w:val="hybridMultilevel"/>
    <w:tmpl w:val="3A9E51D4"/>
    <w:lvl w:ilvl="0" w:tplc="C67866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EC4A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62D2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98DB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46FC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667F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DE80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06CA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0033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538A0C98"/>
    <w:multiLevelType w:val="hybridMultilevel"/>
    <w:tmpl w:val="9464293E"/>
    <w:lvl w:ilvl="0" w:tplc="82DC94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F849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A0E6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4E3E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D055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5698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8645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9044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D458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3"/>
  </w:num>
  <w:num w:numId="6">
    <w:abstractNumId w:val="5"/>
  </w:num>
  <w:num w:numId="7">
    <w:abstractNumId w:val="8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30A6F"/>
    <w:rsid w:val="00002E24"/>
    <w:rsid w:val="0001182F"/>
    <w:rsid w:val="00051C3D"/>
    <w:rsid w:val="00071043"/>
    <w:rsid w:val="0007463A"/>
    <w:rsid w:val="000A0927"/>
    <w:rsid w:val="000B2BD1"/>
    <w:rsid w:val="000B2BF7"/>
    <w:rsid w:val="000B31D0"/>
    <w:rsid w:val="000B7BCD"/>
    <w:rsid w:val="000F6AF4"/>
    <w:rsid w:val="00123AFC"/>
    <w:rsid w:val="001240DE"/>
    <w:rsid w:val="00135964"/>
    <w:rsid w:val="00146CC3"/>
    <w:rsid w:val="00190FD1"/>
    <w:rsid w:val="001E4E8E"/>
    <w:rsid w:val="001F3B5C"/>
    <w:rsid w:val="002133F4"/>
    <w:rsid w:val="0023381B"/>
    <w:rsid w:val="00233830"/>
    <w:rsid w:val="00234143"/>
    <w:rsid w:val="002409F6"/>
    <w:rsid w:val="002A6CED"/>
    <w:rsid w:val="002A7F3C"/>
    <w:rsid w:val="002D0406"/>
    <w:rsid w:val="002E614A"/>
    <w:rsid w:val="00300522"/>
    <w:rsid w:val="00325D15"/>
    <w:rsid w:val="003273F2"/>
    <w:rsid w:val="00340D09"/>
    <w:rsid w:val="0034439B"/>
    <w:rsid w:val="003500BD"/>
    <w:rsid w:val="003B4DB5"/>
    <w:rsid w:val="003B6381"/>
    <w:rsid w:val="003F579E"/>
    <w:rsid w:val="004411DA"/>
    <w:rsid w:val="0045774C"/>
    <w:rsid w:val="00465357"/>
    <w:rsid w:val="004851BA"/>
    <w:rsid w:val="004946AE"/>
    <w:rsid w:val="004C4AF1"/>
    <w:rsid w:val="004C7EA6"/>
    <w:rsid w:val="004F396A"/>
    <w:rsid w:val="00532045"/>
    <w:rsid w:val="005660B0"/>
    <w:rsid w:val="00571E9D"/>
    <w:rsid w:val="00590210"/>
    <w:rsid w:val="005E6CA8"/>
    <w:rsid w:val="005F00BF"/>
    <w:rsid w:val="005F2D57"/>
    <w:rsid w:val="006041D7"/>
    <w:rsid w:val="0061292D"/>
    <w:rsid w:val="00625F09"/>
    <w:rsid w:val="00632103"/>
    <w:rsid w:val="00645C2E"/>
    <w:rsid w:val="0065188D"/>
    <w:rsid w:val="0067071B"/>
    <w:rsid w:val="0067398B"/>
    <w:rsid w:val="0068486B"/>
    <w:rsid w:val="006C2786"/>
    <w:rsid w:val="006D32AF"/>
    <w:rsid w:val="006D720F"/>
    <w:rsid w:val="00730DDF"/>
    <w:rsid w:val="00740F44"/>
    <w:rsid w:val="00746E9D"/>
    <w:rsid w:val="00747280"/>
    <w:rsid w:val="00747D06"/>
    <w:rsid w:val="00870465"/>
    <w:rsid w:val="00885D1C"/>
    <w:rsid w:val="00892315"/>
    <w:rsid w:val="008A7692"/>
    <w:rsid w:val="008C414A"/>
    <w:rsid w:val="008D628C"/>
    <w:rsid w:val="008E16A7"/>
    <w:rsid w:val="009006C9"/>
    <w:rsid w:val="0092087C"/>
    <w:rsid w:val="00935BD5"/>
    <w:rsid w:val="00950228"/>
    <w:rsid w:val="009673FC"/>
    <w:rsid w:val="00973B21"/>
    <w:rsid w:val="0098421B"/>
    <w:rsid w:val="009C5506"/>
    <w:rsid w:val="009E7FD7"/>
    <w:rsid w:val="00A37E56"/>
    <w:rsid w:val="00A56538"/>
    <w:rsid w:val="00A61267"/>
    <w:rsid w:val="00AD5A21"/>
    <w:rsid w:val="00B05F81"/>
    <w:rsid w:val="00B32C06"/>
    <w:rsid w:val="00B519E4"/>
    <w:rsid w:val="00B706FC"/>
    <w:rsid w:val="00B70956"/>
    <w:rsid w:val="00B715DF"/>
    <w:rsid w:val="00B720ED"/>
    <w:rsid w:val="00B771EF"/>
    <w:rsid w:val="00B8247E"/>
    <w:rsid w:val="00BF4B48"/>
    <w:rsid w:val="00C040F8"/>
    <w:rsid w:val="00C25234"/>
    <w:rsid w:val="00C667C1"/>
    <w:rsid w:val="00C91B5D"/>
    <w:rsid w:val="00D072D8"/>
    <w:rsid w:val="00D343E3"/>
    <w:rsid w:val="00D446A3"/>
    <w:rsid w:val="00D50C76"/>
    <w:rsid w:val="00D52E89"/>
    <w:rsid w:val="00D56826"/>
    <w:rsid w:val="00D70E67"/>
    <w:rsid w:val="00D9535A"/>
    <w:rsid w:val="00DC0E8E"/>
    <w:rsid w:val="00DD20D8"/>
    <w:rsid w:val="00E11172"/>
    <w:rsid w:val="00E122AE"/>
    <w:rsid w:val="00E30A6F"/>
    <w:rsid w:val="00E3287C"/>
    <w:rsid w:val="00E372B3"/>
    <w:rsid w:val="00E62F44"/>
    <w:rsid w:val="00E76B50"/>
    <w:rsid w:val="00EB09A3"/>
    <w:rsid w:val="00EB198C"/>
    <w:rsid w:val="00EF7A06"/>
    <w:rsid w:val="00F05FF9"/>
    <w:rsid w:val="00F110C2"/>
    <w:rsid w:val="00F13041"/>
    <w:rsid w:val="00F43112"/>
    <w:rsid w:val="00F95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A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40F44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30A6F"/>
    <w:pPr>
      <w:ind w:firstLine="709"/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E30A6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E30A6F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No Spacing"/>
    <w:basedOn w:val="a"/>
    <w:uiPriority w:val="1"/>
    <w:qFormat/>
    <w:rsid w:val="00E30A6F"/>
    <w:pPr>
      <w:spacing w:before="100" w:beforeAutospacing="1" w:after="100" w:afterAutospacing="1"/>
    </w:pPr>
    <w:rPr>
      <w:rFonts w:eastAsiaTheme="minorHAnsi"/>
      <w:szCs w:val="24"/>
    </w:rPr>
  </w:style>
  <w:style w:type="character" w:styleId="a7">
    <w:name w:val="Strong"/>
    <w:uiPriority w:val="22"/>
    <w:qFormat/>
    <w:rsid w:val="00E30A6F"/>
    <w:rPr>
      <w:b/>
      <w:bCs/>
    </w:rPr>
  </w:style>
  <w:style w:type="paragraph" w:customStyle="1" w:styleId="msolistparagraphcxspfirstmrcssattr">
    <w:name w:val="msolistparagraphcxspfirst_mr_css_attr"/>
    <w:basedOn w:val="a"/>
    <w:rsid w:val="002A6CED"/>
    <w:pPr>
      <w:spacing w:before="100" w:beforeAutospacing="1" w:after="100" w:afterAutospacing="1"/>
    </w:pPr>
    <w:rPr>
      <w:szCs w:val="24"/>
    </w:rPr>
  </w:style>
  <w:style w:type="paragraph" w:styleId="a8">
    <w:name w:val="Normal (Web)"/>
    <w:basedOn w:val="a"/>
    <w:uiPriority w:val="99"/>
    <w:qFormat/>
    <w:rsid w:val="009673FC"/>
    <w:pPr>
      <w:suppressAutoHyphens/>
      <w:spacing w:before="280" w:after="280"/>
    </w:pPr>
    <w:rPr>
      <w:szCs w:val="24"/>
      <w:lang w:eastAsia="zh-CN"/>
    </w:rPr>
  </w:style>
  <w:style w:type="character" w:customStyle="1" w:styleId="s1mrcssattr">
    <w:name w:val="s1_mr_css_attr"/>
    <w:basedOn w:val="a0"/>
    <w:rsid w:val="009673FC"/>
  </w:style>
  <w:style w:type="character" w:customStyle="1" w:styleId="apple-converted-spacemrcssattr">
    <w:name w:val="apple-converted-space_mr_css_attr"/>
    <w:basedOn w:val="a0"/>
    <w:rsid w:val="009673FC"/>
  </w:style>
  <w:style w:type="paragraph" w:styleId="a9">
    <w:name w:val="Body Text"/>
    <w:basedOn w:val="a"/>
    <w:link w:val="aa"/>
    <w:rsid w:val="00D50C76"/>
    <w:pPr>
      <w:widowControl w:val="0"/>
      <w:suppressAutoHyphens/>
      <w:spacing w:after="120"/>
    </w:pPr>
    <w:rPr>
      <w:rFonts w:eastAsia="Lucida Sans Unicode"/>
      <w:kern w:val="1"/>
      <w:szCs w:val="24"/>
    </w:rPr>
  </w:style>
  <w:style w:type="character" w:customStyle="1" w:styleId="aa">
    <w:name w:val="Основной текст Знак"/>
    <w:basedOn w:val="a0"/>
    <w:link w:val="a9"/>
    <w:rsid w:val="00D50C76"/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docdata">
    <w:name w:val="docdata"/>
    <w:aliases w:val="docy,v5,18485,bqiaagaaeyqcaaagiaiaaaohrwaabzvhaaaaaaaaaaaaaaaaaaaaaaaaaaaaaaaaaaaaaaaaaaaaaaaaaaaaaaaaaaaaaaaaaaaaaaaaaaaaaaaaaaaaaaaaaaaaaaaaaaaaaaaaaaaaaaaaaaaaaaaaaaaaaaaaaaaaaaaaaaaaaaaaaaaaaaaaaaaaaaaaaaaaaaaaaaaaaaaaaaaaaaaaaaaaaaaaaaaaaaa"/>
    <w:basedOn w:val="a"/>
    <w:rsid w:val="0065188D"/>
    <w:pPr>
      <w:spacing w:before="100" w:beforeAutospacing="1" w:after="100" w:afterAutospacing="1"/>
    </w:pPr>
    <w:rPr>
      <w:szCs w:val="24"/>
    </w:rPr>
  </w:style>
  <w:style w:type="table" w:styleId="ab">
    <w:name w:val="Table Grid"/>
    <w:basedOn w:val="a1"/>
    <w:uiPriority w:val="59"/>
    <w:rsid w:val="00E62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519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740F4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extended-textshort">
    <w:name w:val="extended-text__short"/>
    <w:basedOn w:val="a0"/>
    <w:rsid w:val="00740F44"/>
    <w:rPr>
      <w:rFonts w:cs="Times New Roman"/>
    </w:rPr>
  </w:style>
  <w:style w:type="paragraph" w:customStyle="1" w:styleId="11">
    <w:name w:val="Без интервала1"/>
    <w:basedOn w:val="a"/>
    <w:rsid w:val="00740F44"/>
    <w:rPr>
      <w:rFonts w:ascii="Calibri" w:hAnsi="Calibri"/>
      <w:szCs w:val="32"/>
      <w:lang w:val="en-US" w:eastAsia="en-US"/>
    </w:rPr>
  </w:style>
  <w:style w:type="character" w:customStyle="1" w:styleId="A20">
    <w:name w:val="A2"/>
    <w:uiPriority w:val="99"/>
    <w:rsid w:val="00740F44"/>
    <w:rPr>
      <w:color w:val="000000"/>
      <w:sz w:val="22"/>
      <w:szCs w:val="22"/>
    </w:rPr>
  </w:style>
  <w:style w:type="paragraph" w:customStyle="1" w:styleId="2">
    <w:name w:val="Без интервала2"/>
    <w:basedOn w:val="a"/>
    <w:rsid w:val="00740F44"/>
    <w:rPr>
      <w:rFonts w:ascii="Calibri" w:hAnsi="Calibri"/>
      <w:szCs w:val="32"/>
      <w:lang w:val="en-US" w:eastAsia="en-US"/>
    </w:rPr>
  </w:style>
  <w:style w:type="character" w:styleId="ac">
    <w:name w:val="Emphasis"/>
    <w:basedOn w:val="a0"/>
    <w:uiPriority w:val="20"/>
    <w:qFormat/>
    <w:rsid w:val="00740F44"/>
    <w:rPr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0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7335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37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03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25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3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384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57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24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835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6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75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9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623A31-FFDB-4D99-AEA3-0BF76C373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Милохин Дмитрий</dc:creator>
  <cp:lastModifiedBy>Сурнина ЛЕ</cp:lastModifiedBy>
  <cp:revision>5</cp:revision>
  <cp:lastPrinted>2025-12-25T13:42:00Z</cp:lastPrinted>
  <dcterms:created xsi:type="dcterms:W3CDTF">2025-12-25T13:32:00Z</dcterms:created>
  <dcterms:modified xsi:type="dcterms:W3CDTF">2025-12-25T13:43:00Z</dcterms:modified>
</cp:coreProperties>
</file>