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C2" w:rsidRDefault="00FA18C2" w:rsidP="00FA18C2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4</w:t>
      </w:r>
    </w:p>
    <w:p w:rsidR="00FA18C2" w:rsidRDefault="00FA18C2" w:rsidP="00FA18C2">
      <w:pPr>
        <w:pStyle w:val="a3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FA18C2" w:rsidRDefault="00FA18C2" w:rsidP="00FA18C2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FA18C2" w:rsidRDefault="00FA18C2" w:rsidP="00FA18C2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19 марта 2024 г.</w:t>
      </w:r>
    </w:p>
    <w:p w:rsidR="00FA18C2" w:rsidRDefault="00FA18C2" w:rsidP="00FA18C2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19.03.2024 г. 14.00</w:t>
      </w:r>
    </w:p>
    <w:p w:rsidR="00FA18C2" w:rsidRDefault="00FA18C2" w:rsidP="00FA18C2">
      <w:pPr>
        <w:jc w:val="center"/>
        <w:rPr>
          <w:i/>
        </w:rPr>
      </w:pPr>
    </w:p>
    <w:p w:rsidR="00FA18C2" w:rsidRDefault="00FA18C2" w:rsidP="00FA18C2">
      <w:pPr>
        <w:jc w:val="center"/>
        <w:rPr>
          <w:i/>
        </w:rPr>
      </w:pPr>
      <w:r>
        <w:rPr>
          <w:i/>
        </w:rPr>
        <w:t>ПОВЕСТКА ДНЯ</w:t>
      </w:r>
    </w:p>
    <w:p w:rsidR="00FA18C2" w:rsidRDefault="00FA18C2" w:rsidP="00FA18C2">
      <w:pPr>
        <w:jc w:val="center"/>
        <w:rPr>
          <w:i/>
        </w:rPr>
      </w:pPr>
    </w:p>
    <w:p w:rsidR="0071051B" w:rsidRPr="0044347B" w:rsidRDefault="0071051B" w:rsidP="0071051B">
      <w:pPr>
        <w:tabs>
          <w:tab w:val="left" w:pos="360"/>
        </w:tabs>
        <w:ind w:firstLine="357"/>
        <w:jc w:val="both"/>
        <w:rPr>
          <w:rFonts w:cs="Times New Roman"/>
          <w:color w:val="000000"/>
        </w:rPr>
      </w:pPr>
      <w:r w:rsidRPr="0044347B">
        <w:rPr>
          <w:rFonts w:cs="Times New Roman"/>
          <w:color w:val="000000"/>
        </w:rPr>
        <w:t>1. Подведение итогов конкурса опубликованных работ ИЯЛИ з</w:t>
      </w:r>
      <w:r>
        <w:rPr>
          <w:rFonts w:cs="Times New Roman"/>
          <w:color w:val="000000"/>
        </w:rPr>
        <w:t xml:space="preserve">а 2023 г. Докладчик – </w:t>
      </w:r>
      <w:proofErr w:type="spellStart"/>
      <w:r>
        <w:rPr>
          <w:rFonts w:cs="Times New Roman"/>
          <w:color w:val="000000"/>
        </w:rPr>
        <w:t>к</w:t>
      </w:r>
      <w:proofErr w:type="gramStart"/>
      <w:r>
        <w:rPr>
          <w:rFonts w:cs="Times New Roman"/>
          <w:color w:val="000000"/>
        </w:rPr>
        <w:t>.ф</w:t>
      </w:r>
      <w:proofErr w:type="gramEnd"/>
      <w:r>
        <w:rPr>
          <w:rFonts w:cs="Times New Roman"/>
          <w:color w:val="000000"/>
        </w:rPr>
        <w:t>илол.н</w:t>
      </w:r>
      <w:proofErr w:type="spellEnd"/>
      <w:r>
        <w:rPr>
          <w:rFonts w:cs="Times New Roman"/>
          <w:color w:val="000000"/>
        </w:rPr>
        <w:t xml:space="preserve">. Н.В. Горинова. </w:t>
      </w:r>
    </w:p>
    <w:p w:rsidR="00FA18C2" w:rsidRDefault="00FA18C2" w:rsidP="00FA18C2">
      <w:pPr>
        <w:pStyle w:val="3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b w:val="0"/>
          <w:bCs w:val="0"/>
          <w:color w:val="070707"/>
          <w:sz w:val="24"/>
          <w:szCs w:val="24"/>
        </w:rPr>
      </w:pPr>
    </w:p>
    <w:p w:rsidR="00FA18C2" w:rsidRDefault="00FA18C2" w:rsidP="00FA18C2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Присутствовали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д.и.н. </w:t>
      </w:r>
      <w:r>
        <w:t>И.Л. Жеребцов</w:t>
      </w:r>
      <w:r>
        <w:rPr>
          <w:rFonts w:eastAsia="Calibri"/>
        </w:rPr>
        <w:t xml:space="preserve"> (председатель), к.и.н. И.О. Васкул (зам. председателя),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Е.А. Цыпанов (зам. председателя),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</w:t>
      </w:r>
      <w:r w:rsidR="0071051B">
        <w:rPr>
          <w:rFonts w:eastAsia="Calibri"/>
        </w:rPr>
        <w:t xml:space="preserve">Н.В. Горинова </w:t>
      </w:r>
      <w:r>
        <w:rPr>
          <w:rFonts w:eastAsia="Calibri"/>
        </w:rPr>
        <w:t xml:space="preserve">(секретарь), </w:t>
      </w:r>
      <w:r w:rsidR="0071051B">
        <w:rPr>
          <w:rFonts w:eastAsia="Calibri"/>
        </w:rPr>
        <w:t xml:space="preserve">к.и.н. Д.В. Вишнякова, </w:t>
      </w:r>
      <w:r>
        <w:rPr>
          <w:rFonts w:eastAsia="Calibri"/>
        </w:rPr>
        <w:t xml:space="preserve">к.и.н. В.В. Власова, к.и.н. П.П. Котов, к. </w:t>
      </w:r>
      <w:proofErr w:type="spellStart"/>
      <w:r>
        <w:rPr>
          <w:rFonts w:eastAsia="Calibri"/>
        </w:rPr>
        <w:t>филол.н</w:t>
      </w:r>
      <w:proofErr w:type="spellEnd"/>
      <w:r>
        <w:rPr>
          <w:rFonts w:eastAsia="Calibri"/>
        </w:rPr>
        <w:t xml:space="preserve">. Ю.А. Крашенинникова,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Т.Л. Кузнецова, </w:t>
      </w:r>
      <w:proofErr w:type="spellStart"/>
      <w:r>
        <w:rPr>
          <w:rFonts w:eastAsia="Calibri"/>
        </w:rPr>
        <w:t>к.и</w:t>
      </w:r>
      <w:proofErr w:type="gramStart"/>
      <w:r>
        <w:rPr>
          <w:rFonts w:eastAsia="Calibri"/>
        </w:rPr>
        <w:t>.н</w:t>
      </w:r>
      <w:proofErr w:type="spellEnd"/>
      <w:proofErr w:type="gramEnd"/>
      <w:r>
        <w:rPr>
          <w:rFonts w:eastAsia="Calibri"/>
        </w:rPr>
        <w:t xml:space="preserve"> А.М. </w:t>
      </w:r>
      <w:proofErr w:type="spellStart"/>
      <w:r>
        <w:rPr>
          <w:rFonts w:eastAsia="Calibri"/>
        </w:rPr>
        <w:t>Мацук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А.Г. Мусанов, </w:t>
      </w:r>
      <w:r w:rsidR="0071051B">
        <w:rPr>
          <w:rFonts w:eastAsia="Calibri"/>
        </w:rPr>
        <w:t xml:space="preserve">д.и.н. П.Ю. Павлов, </w:t>
      </w:r>
      <w:proofErr w:type="spellStart"/>
      <w:r>
        <w:t>к.филол.н</w:t>
      </w:r>
      <w:proofErr w:type="spellEnd"/>
      <w:r>
        <w:t>. С.А. Сажина</w:t>
      </w:r>
      <w:r>
        <w:rPr>
          <w:rFonts w:eastAsia="Calibri"/>
        </w:rPr>
        <w:t xml:space="preserve">, к.и.н. М.В. </w:t>
      </w:r>
      <w:proofErr w:type="spellStart"/>
      <w:r>
        <w:rPr>
          <w:rFonts w:eastAsia="Calibri"/>
        </w:rPr>
        <w:t>Таскаев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д.филол.н</w:t>
      </w:r>
      <w:proofErr w:type="spellEnd"/>
      <w:r>
        <w:rPr>
          <w:rFonts w:eastAsia="Calibri"/>
        </w:rPr>
        <w:t xml:space="preserve">. Г.В. Федюнева, д.и.н. Ю.П. Шабаев. </w:t>
      </w:r>
    </w:p>
    <w:p w:rsidR="00FA18C2" w:rsidRDefault="00FA18C2" w:rsidP="00FA18C2">
      <w:pPr>
        <w:ind w:firstLine="709"/>
        <w:jc w:val="both"/>
        <w:rPr>
          <w:rFonts w:eastAsia="Calibri"/>
        </w:rPr>
      </w:pPr>
    </w:p>
    <w:p w:rsidR="00FA18C2" w:rsidRDefault="00FA18C2" w:rsidP="00FA18C2">
      <w:pPr>
        <w:pStyle w:val="a5"/>
        <w:jc w:val="both"/>
      </w:pPr>
    </w:p>
    <w:p w:rsidR="00FA18C2" w:rsidRDefault="00FA18C2" w:rsidP="00FA18C2">
      <w:pPr>
        <w:pStyle w:val="a5"/>
        <w:jc w:val="both"/>
        <w:rPr>
          <w:b/>
        </w:rPr>
      </w:pPr>
      <w:r>
        <w:rPr>
          <w:b/>
        </w:rPr>
        <w:t>Обсуждение повестки дня</w:t>
      </w:r>
    </w:p>
    <w:p w:rsidR="00FA18C2" w:rsidRDefault="00FA18C2" w:rsidP="00FA18C2">
      <w:pPr>
        <w:pStyle w:val="a5"/>
      </w:pPr>
    </w:p>
    <w:p w:rsidR="00FA18C2" w:rsidRDefault="00FA18C2" w:rsidP="00FA18C2">
      <w:pPr>
        <w:pStyle w:val="a5"/>
        <w:ind w:left="0" w:firstLine="709"/>
        <w:jc w:val="both"/>
      </w:pPr>
      <w:r>
        <w:rPr>
          <w:i/>
        </w:rPr>
        <w:t>Жеребцов И.Л.</w:t>
      </w:r>
      <w:r>
        <w:t xml:space="preserve"> 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FA18C2" w:rsidRDefault="00FA18C2" w:rsidP="00FA18C2">
      <w:pPr>
        <w:pStyle w:val="a5"/>
        <w:ind w:left="0" w:firstLine="709"/>
        <w:jc w:val="both"/>
      </w:pPr>
    </w:p>
    <w:p w:rsidR="00FA18C2" w:rsidRDefault="00FA18C2" w:rsidP="00FA18C2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«ЗА» – единогласно.</w:t>
      </w:r>
    </w:p>
    <w:p w:rsidR="00FA18C2" w:rsidRDefault="00FA18C2" w:rsidP="00FA18C2">
      <w:pPr>
        <w:pStyle w:val="a5"/>
        <w:ind w:left="0" w:firstLine="709"/>
        <w:jc w:val="both"/>
      </w:pPr>
    </w:p>
    <w:p w:rsidR="00FA18C2" w:rsidRDefault="00FA18C2" w:rsidP="00FA18C2">
      <w:pPr>
        <w:pStyle w:val="a5"/>
        <w:ind w:left="0" w:firstLine="709"/>
        <w:jc w:val="both"/>
      </w:pPr>
      <w:r>
        <w:rPr>
          <w:b/>
          <w:u w:val="single"/>
        </w:rPr>
        <w:t>Постановили</w:t>
      </w:r>
      <w:r>
        <w:t>: Утвердить повестку дня заседания Ученого совета.</w:t>
      </w:r>
    </w:p>
    <w:p w:rsidR="00FA18C2" w:rsidRDefault="00FA18C2" w:rsidP="00FA18C2">
      <w:pPr>
        <w:pStyle w:val="a5"/>
        <w:ind w:left="0" w:firstLine="709"/>
        <w:jc w:val="both"/>
      </w:pPr>
    </w:p>
    <w:p w:rsidR="00E53D68" w:rsidRDefault="00FA18C2" w:rsidP="00FA18C2">
      <w:pPr>
        <w:rPr>
          <w:rFonts w:cs="Times New Roman"/>
          <w:color w:val="000000"/>
        </w:rPr>
      </w:pPr>
      <w:r w:rsidRPr="00390DC0">
        <w:rPr>
          <w:rFonts w:eastAsia="Calibri"/>
          <w:b/>
          <w:u w:val="single"/>
        </w:rPr>
        <w:t>Слушали: 1.</w:t>
      </w:r>
      <w:r w:rsidR="00390DC0" w:rsidRPr="00390DC0">
        <w:rPr>
          <w:rFonts w:cs="Times New Roman"/>
          <w:color w:val="000000"/>
        </w:rPr>
        <w:t xml:space="preserve"> </w:t>
      </w:r>
      <w:r w:rsidR="00390DC0" w:rsidRPr="0044347B">
        <w:rPr>
          <w:rFonts w:cs="Times New Roman"/>
          <w:color w:val="000000"/>
        </w:rPr>
        <w:t>Подведение итогов конкурса опубликованных работ ИЯЛИ з</w:t>
      </w:r>
      <w:r w:rsidR="00390DC0">
        <w:rPr>
          <w:rFonts w:cs="Times New Roman"/>
          <w:color w:val="000000"/>
        </w:rPr>
        <w:t>а 2023 г.</w:t>
      </w:r>
    </w:p>
    <w:p w:rsidR="00390DC0" w:rsidRDefault="00390DC0" w:rsidP="00FA18C2">
      <w:pPr>
        <w:rPr>
          <w:rFonts w:cs="Times New Roman"/>
          <w:color w:val="000000"/>
        </w:rPr>
      </w:pPr>
    </w:p>
    <w:p w:rsidR="00511654" w:rsidRDefault="00B4708F" w:rsidP="00BB5DE5">
      <w:pPr>
        <w:ind w:firstLine="709"/>
        <w:jc w:val="both"/>
        <w:rPr>
          <w:rFonts w:cs="Times New Roman"/>
          <w:color w:val="000000"/>
        </w:rPr>
      </w:pPr>
      <w:r w:rsidRPr="00511654">
        <w:rPr>
          <w:rFonts w:cs="Times New Roman"/>
          <w:i/>
          <w:color w:val="000000"/>
        </w:rPr>
        <w:t>Горинова Н.В.</w:t>
      </w:r>
      <w:r>
        <w:rPr>
          <w:rFonts w:cs="Times New Roman"/>
          <w:color w:val="000000"/>
        </w:rPr>
        <w:t xml:space="preserve"> – Уважаемые коллеги! </w:t>
      </w:r>
      <w:r w:rsidR="00745968">
        <w:rPr>
          <w:rFonts w:cs="Times New Roman"/>
          <w:color w:val="000000"/>
        </w:rPr>
        <w:t>В</w:t>
      </w:r>
      <w:r w:rsidR="00511654">
        <w:rPr>
          <w:rFonts w:cs="Times New Roman"/>
          <w:color w:val="000000"/>
        </w:rPr>
        <w:t xml:space="preserve"> феврал</w:t>
      </w:r>
      <w:r w:rsidR="00745968">
        <w:rPr>
          <w:rFonts w:cs="Times New Roman"/>
          <w:color w:val="000000"/>
        </w:rPr>
        <w:t>е</w:t>
      </w:r>
      <w:r w:rsidR="00511654">
        <w:rPr>
          <w:rFonts w:cs="Times New Roman"/>
          <w:color w:val="000000"/>
        </w:rPr>
        <w:t xml:space="preserve"> 2024 г. был объявлен конкурс </w:t>
      </w:r>
      <w:r w:rsidR="00745968" w:rsidRPr="0044347B">
        <w:rPr>
          <w:rFonts w:cs="Times New Roman"/>
          <w:color w:val="000000"/>
        </w:rPr>
        <w:t>опубликованных</w:t>
      </w:r>
      <w:r w:rsidR="00745968">
        <w:rPr>
          <w:rFonts w:cs="Times New Roman"/>
          <w:color w:val="000000"/>
        </w:rPr>
        <w:t xml:space="preserve"> </w:t>
      </w:r>
      <w:r w:rsidR="00511654">
        <w:rPr>
          <w:rFonts w:cs="Times New Roman"/>
          <w:color w:val="000000"/>
        </w:rPr>
        <w:t>научных работ сотрудников ИЯЛИ</w:t>
      </w:r>
      <w:r w:rsidR="00135D29">
        <w:rPr>
          <w:rFonts w:cs="Times New Roman"/>
          <w:color w:val="000000"/>
        </w:rPr>
        <w:t xml:space="preserve"> за 2023 г. На конкурс были представлены следующие публикации. </w:t>
      </w:r>
    </w:p>
    <w:p w:rsidR="00BB5DE5" w:rsidRDefault="00BB5DE5" w:rsidP="00511654">
      <w:pPr>
        <w:ind w:firstLine="709"/>
        <w:rPr>
          <w:rFonts w:cs="Times New Roman"/>
          <w:color w:val="000000"/>
        </w:rPr>
      </w:pPr>
    </w:p>
    <w:p w:rsidR="00135D29" w:rsidRDefault="00135D29" w:rsidP="00135D29">
      <w:proofErr w:type="gramStart"/>
      <w:r w:rsidRPr="00135D29">
        <w:t>В</w:t>
      </w:r>
      <w:proofErr w:type="gramEnd"/>
      <w:r w:rsidRPr="00135D29">
        <w:t xml:space="preserve"> </w:t>
      </w:r>
      <w:proofErr w:type="gramStart"/>
      <w:r w:rsidRPr="00135D29">
        <w:t>номинация</w:t>
      </w:r>
      <w:proofErr w:type="gramEnd"/>
      <w:r w:rsidRPr="00135D29">
        <w:t xml:space="preserve"> «Научные публикации»</w:t>
      </w:r>
      <w:r w:rsidR="00BB5DE5">
        <w:t>:</w:t>
      </w:r>
    </w:p>
    <w:p w:rsidR="00135D29" w:rsidRDefault="00135D29" w:rsidP="00BB5DE5">
      <w:pPr>
        <w:pStyle w:val="a5"/>
        <w:numPr>
          <w:ilvl w:val="0"/>
          <w:numId w:val="4"/>
        </w:numPr>
        <w:jc w:val="both"/>
      </w:pPr>
      <w:r>
        <w:t xml:space="preserve">Некрасова Г.А. Категория падежа имени существительного в пермских </w:t>
      </w:r>
      <w:r w:rsidRPr="001E4E86">
        <w:t>языках</w:t>
      </w:r>
      <w:r>
        <w:t xml:space="preserve">. </w:t>
      </w:r>
      <w:r w:rsidRPr="001E4E86">
        <w:t xml:space="preserve"> Сыктывкар, 2023. 516 </w:t>
      </w:r>
      <w:proofErr w:type="gramStart"/>
      <w:r w:rsidRPr="001E4E86">
        <w:t>с</w:t>
      </w:r>
      <w:proofErr w:type="gramEnd"/>
      <w:r w:rsidRPr="001E4E86">
        <w:t>.</w:t>
      </w:r>
    </w:p>
    <w:p w:rsidR="00135D29" w:rsidRPr="00135D29" w:rsidRDefault="00135D29" w:rsidP="00BB5DE5">
      <w:pPr>
        <w:pStyle w:val="a5"/>
        <w:numPr>
          <w:ilvl w:val="0"/>
          <w:numId w:val="4"/>
        </w:numPr>
        <w:jc w:val="both"/>
      </w:pPr>
      <w:r w:rsidRPr="00DB2260">
        <w:t>Котов П.П., Носова Т.А.</w:t>
      </w:r>
      <w:r w:rsidRPr="00135D29">
        <w:t xml:space="preserve"> </w:t>
      </w:r>
      <w:r w:rsidRPr="00DB2260">
        <w:t xml:space="preserve">Православные братства в </w:t>
      </w:r>
      <w:proofErr w:type="spellStart"/>
      <w:r w:rsidRPr="00DB2260">
        <w:t>постпореформенный</w:t>
      </w:r>
      <w:proofErr w:type="spellEnd"/>
      <w:r w:rsidRPr="00DB2260">
        <w:t xml:space="preserve"> период: по материалам </w:t>
      </w:r>
      <w:r>
        <w:t>В</w:t>
      </w:r>
      <w:r w:rsidRPr="00DB2260">
        <w:t>ологодской губернии.  Сыктывк</w:t>
      </w:r>
      <w:r>
        <w:t>ар: ФИЦ Коми НЦ УрО РАН, 2023.</w:t>
      </w:r>
      <w:r w:rsidRPr="00DB2260">
        <w:t xml:space="preserve"> 228 с.</w:t>
      </w:r>
    </w:p>
    <w:p w:rsidR="00BB5DE5" w:rsidRDefault="00BB5DE5" w:rsidP="00BB5DE5">
      <w:pPr>
        <w:pStyle w:val="a5"/>
        <w:numPr>
          <w:ilvl w:val="0"/>
          <w:numId w:val="4"/>
        </w:numPr>
        <w:jc w:val="both"/>
      </w:pPr>
      <w:r>
        <w:t>Рассыхаев А.Н.</w:t>
      </w:r>
      <w:r w:rsidRPr="00BB5DE5">
        <w:t xml:space="preserve"> </w:t>
      </w:r>
      <w:r w:rsidRPr="0010596A">
        <w:t>Детский фольклор коми: игры</w:t>
      </w:r>
      <w:r>
        <w:t>.</w:t>
      </w:r>
      <w:r w:rsidRPr="0010596A">
        <w:t xml:space="preserve"> Сыктывкар, 2023. 524 </w:t>
      </w:r>
      <w:proofErr w:type="gramStart"/>
      <w:r w:rsidRPr="0010596A">
        <w:t>с</w:t>
      </w:r>
      <w:proofErr w:type="gramEnd"/>
      <w:r w:rsidRPr="0010596A">
        <w:t xml:space="preserve">. </w:t>
      </w:r>
    </w:p>
    <w:p w:rsidR="00BB5DE5" w:rsidRDefault="00BB5DE5" w:rsidP="00BB5DE5">
      <w:pPr>
        <w:pStyle w:val="a5"/>
        <w:numPr>
          <w:ilvl w:val="0"/>
          <w:numId w:val="4"/>
        </w:numPr>
        <w:jc w:val="both"/>
      </w:pPr>
      <w:r>
        <w:t xml:space="preserve">Коровина Н.С. </w:t>
      </w:r>
      <w:r w:rsidRPr="0010596A">
        <w:t xml:space="preserve">Сказки народа коми. Репертуар Ивана Ивановича </w:t>
      </w:r>
      <w:proofErr w:type="spellStart"/>
      <w:r w:rsidRPr="0010596A">
        <w:t>Игушева</w:t>
      </w:r>
      <w:proofErr w:type="spellEnd"/>
      <w:r>
        <w:t xml:space="preserve">. </w:t>
      </w:r>
      <w:r w:rsidRPr="0010596A">
        <w:t>Сыктывкар: ФИЦ Коми НЦ УрО РАН, 2023. 420 с.</w:t>
      </w:r>
    </w:p>
    <w:p w:rsidR="00BB5DE5" w:rsidRDefault="00BB5DE5" w:rsidP="00BB5DE5">
      <w:pPr>
        <w:pStyle w:val="a5"/>
        <w:numPr>
          <w:ilvl w:val="0"/>
          <w:numId w:val="4"/>
        </w:numPr>
        <w:jc w:val="both"/>
      </w:pPr>
      <w:r w:rsidRPr="00B97E32">
        <w:t xml:space="preserve">Система среднего специального образования в Коми АССР в </w:t>
      </w:r>
      <w:proofErr w:type="spellStart"/>
      <w:r w:rsidRPr="00B97E32">
        <w:t>предреформенный</w:t>
      </w:r>
      <w:proofErr w:type="spellEnd"/>
      <w:r w:rsidRPr="00B97E32">
        <w:t xml:space="preserve"> период и первые годы реформы народного образования Н.С. Хрущева в СССР (1951-1955 гг.): сб. док</w:t>
      </w:r>
      <w:proofErr w:type="gramStart"/>
      <w:r w:rsidRPr="00B97E32">
        <w:t>.</w:t>
      </w:r>
      <w:proofErr w:type="gramEnd"/>
      <w:r w:rsidRPr="00B97E32">
        <w:t xml:space="preserve"> / </w:t>
      </w:r>
      <w:proofErr w:type="gramStart"/>
      <w:r w:rsidRPr="00B97E32">
        <w:t>с</w:t>
      </w:r>
      <w:proofErr w:type="gramEnd"/>
      <w:r w:rsidRPr="00B97E32">
        <w:t xml:space="preserve">ост. А.М. Мацук, отв. ред. д.и.н., профессор А.А. Попов. Сыктывкар, 2023. 205 </w:t>
      </w:r>
      <w:proofErr w:type="gramStart"/>
      <w:r w:rsidRPr="00B97E32">
        <w:t>с</w:t>
      </w:r>
      <w:proofErr w:type="gramEnd"/>
      <w:r w:rsidRPr="00B97E32">
        <w:t>.</w:t>
      </w:r>
    </w:p>
    <w:p w:rsidR="00BB5DE5" w:rsidRPr="00BB5DE5" w:rsidRDefault="00BB5DE5" w:rsidP="00BB5DE5">
      <w:pPr>
        <w:pStyle w:val="a5"/>
        <w:numPr>
          <w:ilvl w:val="0"/>
          <w:numId w:val="4"/>
        </w:numPr>
        <w:jc w:val="both"/>
      </w:pPr>
      <w:proofErr w:type="spellStart"/>
      <w:r w:rsidRPr="00BB5DE5">
        <w:t>Ельцова</w:t>
      </w:r>
      <w:proofErr w:type="spellEnd"/>
      <w:r w:rsidRPr="00BB5DE5">
        <w:t xml:space="preserve"> Е.В. Цикл статей. Коми поэзия </w:t>
      </w:r>
      <w:r w:rsidRPr="00BB5DE5">
        <w:rPr>
          <w:lang w:val="en-US"/>
        </w:rPr>
        <w:t>XX</w:t>
      </w:r>
      <w:r w:rsidRPr="00BB5DE5">
        <w:t xml:space="preserve"> </w:t>
      </w:r>
      <w:proofErr w:type="gramStart"/>
      <w:r w:rsidRPr="00BB5DE5">
        <w:t>в</w:t>
      </w:r>
      <w:proofErr w:type="gramEnd"/>
      <w:r w:rsidRPr="00BB5DE5">
        <w:t>.</w:t>
      </w:r>
    </w:p>
    <w:p w:rsidR="00BB5DE5" w:rsidRDefault="00BB5DE5" w:rsidP="00BB5DE5">
      <w:pPr>
        <w:jc w:val="both"/>
        <w:rPr>
          <w:b/>
        </w:rPr>
      </w:pPr>
    </w:p>
    <w:p w:rsidR="00BB5DE5" w:rsidRDefault="00BB5DE5" w:rsidP="00BB5DE5">
      <w:pPr>
        <w:jc w:val="both"/>
      </w:pPr>
      <w:r w:rsidRPr="00BB5DE5">
        <w:t xml:space="preserve">В номинации </w:t>
      </w:r>
      <w:r>
        <w:t>«</w:t>
      </w:r>
      <w:r w:rsidRPr="00BB5DE5">
        <w:t>Научно-популярные и учебные публикации</w:t>
      </w:r>
      <w:r>
        <w:t>»</w:t>
      </w:r>
    </w:p>
    <w:p w:rsidR="00BB5DE5" w:rsidRDefault="00BB5DE5" w:rsidP="00BB5DE5">
      <w:pPr>
        <w:pStyle w:val="a5"/>
        <w:numPr>
          <w:ilvl w:val="0"/>
          <w:numId w:val="5"/>
        </w:numPr>
        <w:jc w:val="both"/>
      </w:pPr>
      <w:r w:rsidRPr="006075AA">
        <w:lastRenderedPageBreak/>
        <w:t>Биографический словарь русских историков / В.А. Бердинских; отв. ред. И.Л. Жеребцов</w:t>
      </w:r>
      <w:r>
        <w:t xml:space="preserve">; </w:t>
      </w:r>
      <w:proofErr w:type="spellStart"/>
      <w:r>
        <w:t>науч</w:t>
      </w:r>
      <w:proofErr w:type="spellEnd"/>
      <w:r>
        <w:t>. ред. В.В. Тихонов. М.</w:t>
      </w:r>
      <w:r w:rsidRPr="006075AA">
        <w:t xml:space="preserve">: Редкая птица, 2022. 384 </w:t>
      </w:r>
      <w:proofErr w:type="gramStart"/>
      <w:r w:rsidRPr="006075AA">
        <w:t>с</w:t>
      </w:r>
      <w:proofErr w:type="gramEnd"/>
      <w:r w:rsidRPr="006075AA">
        <w:t>.</w:t>
      </w:r>
    </w:p>
    <w:p w:rsidR="00BB5DE5" w:rsidRDefault="00BB5DE5" w:rsidP="00BB5DE5">
      <w:pPr>
        <w:pStyle w:val="a5"/>
        <w:numPr>
          <w:ilvl w:val="0"/>
          <w:numId w:val="5"/>
        </w:numPr>
        <w:jc w:val="both"/>
      </w:pPr>
      <w:r>
        <w:t xml:space="preserve">Литература финно-угорских народов России: </w:t>
      </w:r>
      <w:proofErr w:type="spellStart"/>
      <w:r>
        <w:t>уч</w:t>
      </w:r>
      <w:proofErr w:type="spellEnd"/>
      <w:r>
        <w:t>. пособие / под ред. Р. З. </w:t>
      </w:r>
      <w:proofErr w:type="spellStart"/>
      <w:r>
        <w:t>Хайруллина</w:t>
      </w:r>
      <w:proofErr w:type="spellEnd"/>
      <w:r>
        <w:t>, Т. И. Зайцевой. Москва: ИНФРА-М, 2023. 384 </w:t>
      </w:r>
      <w:proofErr w:type="gramStart"/>
      <w:r>
        <w:t>с</w:t>
      </w:r>
      <w:proofErr w:type="gramEnd"/>
      <w:r>
        <w:t>.  Авторы: Кузнецова Т.Л., Лимерова В.А., Лимеров П.Ф.</w:t>
      </w:r>
    </w:p>
    <w:p w:rsidR="00BB5DE5" w:rsidRPr="00BB5DE5" w:rsidRDefault="00BB5DE5" w:rsidP="00BB5DE5">
      <w:pPr>
        <w:pStyle w:val="a5"/>
        <w:numPr>
          <w:ilvl w:val="0"/>
          <w:numId w:val="5"/>
        </w:numPr>
        <w:jc w:val="both"/>
      </w:pPr>
      <w:r>
        <w:t xml:space="preserve">Шабаев Ю.П. </w:t>
      </w:r>
      <w:r w:rsidRPr="00BB5DE5">
        <w:t>Цикл учебно-методических публикаций «Исторический опыт формирования российского  единства»</w:t>
      </w:r>
      <w:r>
        <w:t xml:space="preserve">. </w:t>
      </w:r>
    </w:p>
    <w:p w:rsidR="00135D29" w:rsidRDefault="00135D29" w:rsidP="00135D29">
      <w:pPr>
        <w:ind w:firstLine="709"/>
        <w:rPr>
          <w:b/>
        </w:rPr>
      </w:pPr>
    </w:p>
    <w:p w:rsidR="00BB5DE5" w:rsidRPr="00BF7846" w:rsidRDefault="00BB5DE5" w:rsidP="00BB5DE5">
      <w:r w:rsidRPr="00BB5DE5">
        <w:t xml:space="preserve">В </w:t>
      </w:r>
      <w:r w:rsidRPr="00BF7846">
        <w:t>номинации</w:t>
      </w:r>
      <w:r w:rsidRPr="00BF7846">
        <w:rPr>
          <w:b/>
        </w:rPr>
        <w:t xml:space="preserve"> </w:t>
      </w:r>
      <w:r w:rsidRPr="00BF7846">
        <w:t>«Конкурс публикаций молодых ученых»</w:t>
      </w:r>
    </w:p>
    <w:p w:rsidR="00BB5DE5" w:rsidRPr="00BF7846" w:rsidRDefault="00BB5DE5" w:rsidP="00BB5DE5"/>
    <w:p w:rsidR="00BB5DE5" w:rsidRPr="00BB5DE5" w:rsidRDefault="00BB5DE5" w:rsidP="00BB5DE5">
      <w:pPr>
        <w:pStyle w:val="a5"/>
        <w:numPr>
          <w:ilvl w:val="0"/>
          <w:numId w:val="6"/>
        </w:numPr>
        <w:jc w:val="both"/>
        <w:rPr>
          <w:bCs/>
        </w:rPr>
      </w:pPr>
      <w:r>
        <w:t xml:space="preserve">Куратов О.А. </w:t>
      </w:r>
      <w:r w:rsidRPr="00BB5DE5">
        <w:t>Цикл статей.</w:t>
      </w:r>
      <w:r>
        <w:t xml:space="preserve"> </w:t>
      </w:r>
      <w:r w:rsidRPr="00BB5DE5">
        <w:t xml:space="preserve">Особенности </w:t>
      </w:r>
      <w:r w:rsidRPr="00BB5DE5">
        <w:rPr>
          <w:rStyle w:val="A30"/>
        </w:rPr>
        <w:t xml:space="preserve">внутренней миграции населения на территории </w:t>
      </w:r>
      <w:r w:rsidRPr="00BB5DE5">
        <w:t xml:space="preserve">Печорского уезда Архангельской губернии во второй половине </w:t>
      </w:r>
      <w:r w:rsidRPr="00BB5DE5">
        <w:rPr>
          <w:lang w:val="en-US"/>
        </w:rPr>
        <w:t>XIX</w:t>
      </w:r>
      <w:r w:rsidRPr="00BB5DE5">
        <w:t xml:space="preserve"> – начале ХХ вв.</w:t>
      </w:r>
    </w:p>
    <w:p w:rsidR="00BB5DE5" w:rsidRDefault="00BB5DE5" w:rsidP="00BB5DE5">
      <w:pPr>
        <w:pStyle w:val="a5"/>
        <w:numPr>
          <w:ilvl w:val="0"/>
          <w:numId w:val="6"/>
        </w:numPr>
        <w:jc w:val="both"/>
        <w:rPr>
          <w:bCs/>
        </w:rPr>
      </w:pPr>
      <w:r w:rsidRPr="00BB5DE5">
        <w:rPr>
          <w:bCs/>
        </w:rPr>
        <w:t>Лыткина У.В.</w:t>
      </w:r>
      <w:r w:rsidRPr="00BB5DE5">
        <w:rPr>
          <w:b/>
          <w:bCs/>
        </w:rPr>
        <w:t xml:space="preserve"> </w:t>
      </w:r>
      <w:r w:rsidRPr="00BB5DE5">
        <w:t>Цикл статей.</w:t>
      </w:r>
      <w:r>
        <w:t xml:space="preserve"> </w:t>
      </w:r>
      <w:r w:rsidRPr="00BB5DE5">
        <w:rPr>
          <w:bCs/>
        </w:rPr>
        <w:t>Естественное движение населения Республики Коми в советский период.</w:t>
      </w:r>
    </w:p>
    <w:p w:rsidR="00BF7846" w:rsidRPr="00BB5DE5" w:rsidRDefault="00BF7846" w:rsidP="00BF7846">
      <w:pPr>
        <w:pStyle w:val="a5"/>
        <w:jc w:val="both"/>
        <w:rPr>
          <w:bCs/>
        </w:rPr>
      </w:pPr>
    </w:p>
    <w:p w:rsidR="00390DC0" w:rsidRDefault="00BF7846" w:rsidP="004B16B5">
      <w:pPr>
        <w:tabs>
          <w:tab w:val="left" w:pos="1841"/>
        </w:tabs>
        <w:ind w:firstLine="709"/>
        <w:jc w:val="both"/>
      </w:pPr>
      <w:r>
        <w:rPr>
          <w:i/>
        </w:rPr>
        <w:t>Жеребцов И.Л.</w:t>
      </w:r>
      <w:r>
        <w:t xml:space="preserve"> – Уважаемые коллеги! Будут ли вопросы по работам, поданным на конкурс?</w:t>
      </w:r>
    </w:p>
    <w:p w:rsidR="00BF7846" w:rsidRDefault="00BF7846" w:rsidP="004B16B5">
      <w:pPr>
        <w:tabs>
          <w:tab w:val="left" w:pos="1841"/>
        </w:tabs>
        <w:ind w:firstLine="709"/>
        <w:jc w:val="both"/>
      </w:pPr>
    </w:p>
    <w:p w:rsidR="00BF7846" w:rsidRDefault="00BF7846" w:rsidP="004B16B5">
      <w:pPr>
        <w:tabs>
          <w:tab w:val="left" w:pos="1841"/>
        </w:tabs>
        <w:ind w:firstLine="709"/>
        <w:jc w:val="both"/>
      </w:pPr>
      <w:r w:rsidRPr="00BF7846">
        <w:rPr>
          <w:i/>
        </w:rPr>
        <w:t xml:space="preserve">Цыпанов Е.А. </w:t>
      </w:r>
      <w:r>
        <w:t xml:space="preserve">– У меня такой вопрос. </w:t>
      </w:r>
      <w:r w:rsidR="004B16B5">
        <w:t>Я не вижу представленной книги литературоведов «Литература финно-угорских народов России», уместно ли подавать ее на конкурс?</w:t>
      </w:r>
    </w:p>
    <w:p w:rsidR="004B16B5" w:rsidRDefault="004B16B5" w:rsidP="004B16B5">
      <w:pPr>
        <w:tabs>
          <w:tab w:val="left" w:pos="1841"/>
        </w:tabs>
        <w:ind w:firstLine="709"/>
        <w:jc w:val="both"/>
      </w:pPr>
    </w:p>
    <w:p w:rsidR="004B16B5" w:rsidRDefault="004B16B5" w:rsidP="004B16B5">
      <w:pPr>
        <w:tabs>
          <w:tab w:val="left" w:pos="1841"/>
        </w:tabs>
        <w:ind w:firstLine="709"/>
        <w:jc w:val="both"/>
      </w:pPr>
      <w:r>
        <w:rPr>
          <w:i/>
        </w:rPr>
        <w:t>Жеребцов И.Л.</w:t>
      </w:r>
      <w:r>
        <w:t xml:space="preserve"> – Нет. Ученый секретарь не должен принимать заявки на конкурс без наличия публикации.</w:t>
      </w:r>
    </w:p>
    <w:p w:rsidR="004B16B5" w:rsidRDefault="004B16B5" w:rsidP="004B16B5">
      <w:pPr>
        <w:tabs>
          <w:tab w:val="left" w:pos="1841"/>
        </w:tabs>
        <w:ind w:firstLine="709"/>
        <w:jc w:val="both"/>
      </w:pPr>
    </w:p>
    <w:p w:rsidR="004B16B5" w:rsidRDefault="004B16B5" w:rsidP="004B16B5">
      <w:pPr>
        <w:tabs>
          <w:tab w:val="left" w:pos="1841"/>
        </w:tabs>
        <w:ind w:firstLine="709"/>
        <w:jc w:val="both"/>
      </w:pPr>
      <w:r w:rsidRPr="004B16B5">
        <w:rPr>
          <w:i/>
        </w:rPr>
        <w:t>Кузнецова Т.Л.</w:t>
      </w:r>
      <w:r>
        <w:t xml:space="preserve"> – Это наш сектор принял такое решение. Прошу прощения. Я думала: то, что книга вышла, уже дает право на участие в конкурсе.  </w:t>
      </w:r>
    </w:p>
    <w:p w:rsidR="004B16B5" w:rsidRDefault="004B16B5" w:rsidP="004B16B5">
      <w:pPr>
        <w:tabs>
          <w:tab w:val="left" w:pos="1841"/>
        </w:tabs>
        <w:ind w:firstLine="709"/>
        <w:jc w:val="both"/>
      </w:pPr>
    </w:p>
    <w:p w:rsidR="004B16B5" w:rsidRDefault="004B16B5" w:rsidP="004B16B5">
      <w:pPr>
        <w:tabs>
          <w:tab w:val="left" w:pos="1841"/>
        </w:tabs>
        <w:ind w:firstLine="709"/>
        <w:jc w:val="both"/>
      </w:pPr>
      <w:r>
        <w:rPr>
          <w:i/>
        </w:rPr>
        <w:t>Жеребцов И.Л.</w:t>
      </w:r>
      <w:r>
        <w:t xml:space="preserve"> – Необходимо вычеркнуть это пособие из бюллетеня. Еще вопросы.</w:t>
      </w:r>
    </w:p>
    <w:p w:rsidR="004B16B5" w:rsidRDefault="004B16B5" w:rsidP="004B16B5">
      <w:pPr>
        <w:tabs>
          <w:tab w:val="left" w:pos="1841"/>
        </w:tabs>
        <w:ind w:firstLine="709"/>
        <w:jc w:val="both"/>
      </w:pPr>
    </w:p>
    <w:p w:rsidR="004B16B5" w:rsidRDefault="004B16B5" w:rsidP="004B16B5">
      <w:pPr>
        <w:tabs>
          <w:tab w:val="left" w:pos="1841"/>
        </w:tabs>
        <w:ind w:firstLine="709"/>
        <w:jc w:val="both"/>
      </w:pPr>
      <w:r w:rsidRPr="004B16B5">
        <w:rPr>
          <w:i/>
        </w:rPr>
        <w:t>Котов П.П.</w:t>
      </w:r>
      <w:r>
        <w:t xml:space="preserve"> – Может быть, нужно внести в Положение о конкурсе внести новые рубрики, например, о сборнике материалов?</w:t>
      </w:r>
    </w:p>
    <w:p w:rsidR="004B16B5" w:rsidRDefault="004B16B5" w:rsidP="004B16B5">
      <w:pPr>
        <w:tabs>
          <w:tab w:val="left" w:pos="1841"/>
        </w:tabs>
        <w:ind w:firstLine="709"/>
        <w:jc w:val="both"/>
      </w:pPr>
    </w:p>
    <w:p w:rsidR="002006ED" w:rsidRDefault="004B16B5" w:rsidP="004B16B5">
      <w:pPr>
        <w:tabs>
          <w:tab w:val="left" w:pos="1841"/>
        </w:tabs>
        <w:ind w:firstLine="709"/>
        <w:jc w:val="both"/>
      </w:pPr>
      <w:r>
        <w:rPr>
          <w:i/>
        </w:rPr>
        <w:t>Жеребцов И.Л.</w:t>
      </w:r>
      <w:r>
        <w:t xml:space="preserve"> – Не надо ничего вносить, достаточно 3 номинаций. </w:t>
      </w:r>
      <w:r w:rsidR="002006ED">
        <w:t>Если так, то можно список новых номинаций расширять бесконечно. Если вопросов больше нет, приступим к обсуждению.</w:t>
      </w:r>
    </w:p>
    <w:p w:rsidR="002006ED" w:rsidRDefault="002006ED" w:rsidP="004B16B5">
      <w:pPr>
        <w:tabs>
          <w:tab w:val="left" w:pos="1841"/>
        </w:tabs>
        <w:ind w:firstLine="709"/>
        <w:jc w:val="both"/>
      </w:pPr>
    </w:p>
    <w:p w:rsidR="004B16B5" w:rsidRDefault="002006ED" w:rsidP="004B16B5">
      <w:pPr>
        <w:tabs>
          <w:tab w:val="left" w:pos="1841"/>
        </w:tabs>
        <w:ind w:firstLine="709"/>
        <w:jc w:val="both"/>
      </w:pPr>
      <w:r w:rsidRPr="004B16B5">
        <w:rPr>
          <w:i/>
        </w:rPr>
        <w:t>Кузнецова Т.Л.</w:t>
      </w:r>
      <w:r>
        <w:t xml:space="preserve"> – Я бы хотела обратить внимание на цикл работ Е.В. </w:t>
      </w:r>
      <w:proofErr w:type="spellStart"/>
      <w:r>
        <w:t>Ельцовой</w:t>
      </w:r>
      <w:proofErr w:type="spellEnd"/>
      <w:r>
        <w:t xml:space="preserve"> «</w:t>
      </w:r>
      <w:r w:rsidRPr="00BB5DE5">
        <w:t xml:space="preserve">Коми поэзия </w:t>
      </w:r>
      <w:r w:rsidRPr="00BB5DE5">
        <w:rPr>
          <w:lang w:val="en-US"/>
        </w:rPr>
        <w:t>XX</w:t>
      </w:r>
      <w:r w:rsidRPr="00BB5DE5">
        <w:t xml:space="preserve"> в.</w:t>
      </w:r>
      <w:r>
        <w:t xml:space="preserve">». Сюда включены работы и на русском, и на коми языках, научные и научно-популярные статьи.  </w:t>
      </w:r>
    </w:p>
    <w:p w:rsidR="004B16B5" w:rsidRDefault="004B16B5" w:rsidP="004B16B5">
      <w:pPr>
        <w:tabs>
          <w:tab w:val="left" w:pos="1841"/>
        </w:tabs>
        <w:ind w:firstLine="709"/>
        <w:jc w:val="both"/>
      </w:pPr>
    </w:p>
    <w:p w:rsidR="00500FD5" w:rsidRDefault="00500FD5" w:rsidP="00500FD5">
      <w:pPr>
        <w:ind w:firstLine="709"/>
        <w:jc w:val="both"/>
        <w:rPr>
          <w:rFonts w:eastAsia="Calibri"/>
        </w:rPr>
      </w:pPr>
      <w:r>
        <w:rPr>
          <w:i/>
        </w:rPr>
        <w:t>Жеребцов И.Л.</w:t>
      </w:r>
      <w:r>
        <w:t xml:space="preserve"> – </w:t>
      </w:r>
      <w:r>
        <w:rPr>
          <w:rFonts w:eastAsia="Calibri"/>
        </w:rPr>
        <w:t xml:space="preserve">Есть ли еще вопросы или предложения? Предлагаю проголосовать за внесение работ, соответствующих Положению о конкурсе в бюллетень для тайного голосования. </w:t>
      </w:r>
    </w:p>
    <w:p w:rsidR="00500FD5" w:rsidRDefault="00500FD5" w:rsidP="00500FD5">
      <w:pPr>
        <w:ind w:firstLine="709"/>
        <w:jc w:val="both"/>
        <w:rPr>
          <w:color w:val="000000"/>
        </w:rPr>
      </w:pPr>
    </w:p>
    <w:p w:rsidR="00500FD5" w:rsidRPr="00447E5D" w:rsidRDefault="00500FD5" w:rsidP="00500FD5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500FD5" w:rsidRDefault="00500FD5" w:rsidP="00500FD5">
      <w:pPr>
        <w:ind w:firstLine="709"/>
        <w:jc w:val="both"/>
        <w:rPr>
          <w:rFonts w:eastAsia="Calibri"/>
          <w:b/>
          <w:u w:val="single"/>
        </w:rPr>
      </w:pPr>
    </w:p>
    <w:p w:rsidR="00500FD5" w:rsidRDefault="00500FD5" w:rsidP="00500FD5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Pr="00700587">
        <w:rPr>
          <w:rFonts w:eastAsia="Calibri"/>
        </w:rPr>
        <w:t xml:space="preserve"> </w:t>
      </w:r>
      <w:r>
        <w:rPr>
          <w:rFonts w:eastAsia="Calibri"/>
        </w:rPr>
        <w:t>Внести список опубликованных работ, поступивших на конкурс и соответствующих Положению о конкурсе в бюллетень для тайного голосования.</w:t>
      </w:r>
    </w:p>
    <w:p w:rsidR="00500FD5" w:rsidRDefault="00500FD5" w:rsidP="00500FD5">
      <w:pPr>
        <w:ind w:firstLine="709"/>
        <w:jc w:val="both"/>
        <w:rPr>
          <w:rFonts w:eastAsia="Calibri"/>
        </w:rPr>
      </w:pPr>
    </w:p>
    <w:p w:rsidR="00500FD5" w:rsidRDefault="00500FD5" w:rsidP="00500FD5">
      <w:pPr>
        <w:ind w:firstLine="709"/>
        <w:jc w:val="both"/>
        <w:rPr>
          <w:rFonts w:eastAsia="Calibri"/>
        </w:rPr>
      </w:pPr>
      <w:r>
        <w:rPr>
          <w:i/>
        </w:rPr>
        <w:lastRenderedPageBreak/>
        <w:t xml:space="preserve">Жеребцов И.Л.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Коллеги, нам необходимо избрать счетную комиссию по подведению итогов конкурса опубликованных работ. Я предлагаю П.Ю</w:t>
      </w:r>
      <w:r w:rsidR="00745968">
        <w:rPr>
          <w:rFonts w:eastAsia="Calibri"/>
        </w:rPr>
        <w:t>.</w:t>
      </w:r>
      <w:r>
        <w:rPr>
          <w:rFonts w:eastAsia="Calibri"/>
        </w:rPr>
        <w:t xml:space="preserve"> Павлова, И.О. </w:t>
      </w:r>
      <w:proofErr w:type="spellStart"/>
      <w:r>
        <w:rPr>
          <w:rFonts w:eastAsia="Calibri"/>
        </w:rPr>
        <w:t>Васкула</w:t>
      </w:r>
      <w:proofErr w:type="spellEnd"/>
      <w:r>
        <w:rPr>
          <w:rFonts w:eastAsia="Calibri"/>
        </w:rPr>
        <w:t>, Д.В. Вишнякову.</w:t>
      </w:r>
    </w:p>
    <w:p w:rsidR="00500FD5" w:rsidRDefault="00500FD5" w:rsidP="00500FD5">
      <w:pPr>
        <w:ind w:firstLine="709"/>
        <w:jc w:val="both"/>
        <w:rPr>
          <w:rFonts w:eastAsia="Calibri"/>
        </w:rPr>
      </w:pPr>
    </w:p>
    <w:p w:rsidR="00500FD5" w:rsidRPr="00447E5D" w:rsidRDefault="00500FD5" w:rsidP="00500FD5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500FD5" w:rsidRDefault="00500FD5" w:rsidP="00500FD5">
      <w:pPr>
        <w:ind w:firstLine="709"/>
        <w:jc w:val="both"/>
        <w:rPr>
          <w:rFonts w:eastAsia="Calibri"/>
          <w:b/>
          <w:u w:val="single"/>
        </w:rPr>
      </w:pPr>
    </w:p>
    <w:p w:rsidR="00500FD5" w:rsidRDefault="00500FD5" w:rsidP="00500FD5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Pr="00DD5CD1">
        <w:rPr>
          <w:rFonts w:eastAsia="Calibri"/>
        </w:rPr>
        <w:t xml:space="preserve"> </w:t>
      </w:r>
      <w:r>
        <w:rPr>
          <w:rFonts w:eastAsia="Calibri"/>
        </w:rPr>
        <w:t>Избрать счетную комиссию по подведению итогов конкурса опубликованных работ в составе:</w:t>
      </w:r>
      <w:r w:rsidRPr="0030295E">
        <w:rPr>
          <w:rFonts w:eastAsia="Calibri"/>
        </w:rPr>
        <w:t xml:space="preserve"> </w:t>
      </w:r>
      <w:r>
        <w:rPr>
          <w:rFonts w:eastAsia="Calibri"/>
        </w:rPr>
        <w:t>П.Ю</w:t>
      </w:r>
      <w:r w:rsidR="00745968">
        <w:rPr>
          <w:rFonts w:eastAsia="Calibri"/>
        </w:rPr>
        <w:t>.</w:t>
      </w:r>
      <w:r>
        <w:rPr>
          <w:rFonts w:eastAsia="Calibri"/>
        </w:rPr>
        <w:t xml:space="preserve"> Павлов, И.О. Васкул, Д.В. Вишнякова.</w:t>
      </w:r>
    </w:p>
    <w:p w:rsidR="00500FD5" w:rsidRDefault="00500FD5" w:rsidP="00500FD5">
      <w:pPr>
        <w:ind w:firstLine="709"/>
        <w:jc w:val="both"/>
        <w:rPr>
          <w:rFonts w:eastAsia="Calibri"/>
        </w:rPr>
      </w:pPr>
    </w:p>
    <w:p w:rsidR="00500FD5" w:rsidRDefault="00500FD5" w:rsidP="00500FD5">
      <w:pPr>
        <w:ind w:firstLine="709"/>
        <w:jc w:val="both"/>
        <w:rPr>
          <w:rFonts w:eastAsia="Calibri"/>
        </w:rPr>
      </w:pPr>
      <w:r>
        <w:rPr>
          <w:i/>
        </w:rPr>
        <w:t xml:space="preserve">Жеребцов И.Л.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Прошу перейти к тайному голосованию.</w:t>
      </w:r>
    </w:p>
    <w:p w:rsidR="004B16B5" w:rsidRDefault="004B16B5" w:rsidP="004B16B5">
      <w:pPr>
        <w:tabs>
          <w:tab w:val="left" w:pos="1841"/>
        </w:tabs>
        <w:ind w:firstLine="709"/>
        <w:jc w:val="both"/>
      </w:pPr>
    </w:p>
    <w:p w:rsidR="00500FD5" w:rsidRDefault="00500FD5" w:rsidP="00500FD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Процедура тайного голосования.</w:t>
      </w:r>
    </w:p>
    <w:p w:rsidR="004B16B5" w:rsidRDefault="004B16B5" w:rsidP="004B16B5">
      <w:pPr>
        <w:tabs>
          <w:tab w:val="left" w:pos="1841"/>
        </w:tabs>
        <w:ind w:firstLine="709"/>
        <w:jc w:val="both"/>
      </w:pPr>
    </w:p>
    <w:p w:rsidR="00883172" w:rsidRDefault="00883172" w:rsidP="00883172">
      <w:pPr>
        <w:ind w:firstLine="709"/>
        <w:jc w:val="both"/>
        <w:rPr>
          <w:rFonts w:eastAsia="Calibri"/>
        </w:rPr>
      </w:pPr>
      <w:r w:rsidRPr="00883172">
        <w:rPr>
          <w:rFonts w:eastAsia="Calibri"/>
          <w:i/>
        </w:rPr>
        <w:t>Вишнякова Д.В.</w:t>
      </w:r>
      <w:r>
        <w:rPr>
          <w:rFonts w:eastAsia="Calibri"/>
        </w:rPr>
        <w:t xml:space="preserve"> – Уважаемые коллеги! Позвольте ознакомить с Протоколом №1 заседания счетной комиссии по подведению итогов конкурса опубликованных работ ИЯЛИ. </w:t>
      </w:r>
    </w:p>
    <w:p w:rsidR="00883172" w:rsidRDefault="00883172" w:rsidP="00883172">
      <w:pPr>
        <w:ind w:firstLine="709"/>
        <w:jc w:val="both"/>
        <w:rPr>
          <w:rFonts w:eastAsia="Calibri"/>
        </w:rPr>
      </w:pPr>
    </w:p>
    <w:p w:rsidR="00883172" w:rsidRDefault="00883172" w:rsidP="00883172">
      <w:pPr>
        <w:ind w:firstLine="709"/>
        <w:jc w:val="both"/>
        <w:rPr>
          <w:rFonts w:eastAsia="Calibri"/>
        </w:rPr>
      </w:pPr>
      <w:r w:rsidRPr="00700587">
        <w:rPr>
          <w:rFonts w:eastAsia="Calibri"/>
          <w:b/>
          <w:u w:val="single"/>
        </w:rPr>
        <w:t>Слушали:</w:t>
      </w:r>
      <w:r>
        <w:rPr>
          <w:rFonts w:eastAsia="Calibri"/>
        </w:rPr>
        <w:t xml:space="preserve"> О распределении обязанностей между членами счетной комиссии.</w:t>
      </w:r>
    </w:p>
    <w:p w:rsidR="00883172" w:rsidRDefault="00883172" w:rsidP="00883172">
      <w:pPr>
        <w:ind w:firstLine="709"/>
        <w:jc w:val="both"/>
        <w:rPr>
          <w:rFonts w:eastAsia="Calibri"/>
        </w:rPr>
      </w:pPr>
    </w:p>
    <w:p w:rsidR="00883172" w:rsidRPr="00883172" w:rsidRDefault="00883172" w:rsidP="00883172">
      <w:pPr>
        <w:ind w:firstLine="709"/>
        <w:jc w:val="both"/>
        <w:rPr>
          <w:rFonts w:eastAsia="Calibri"/>
        </w:rPr>
      </w:pPr>
      <w:r w:rsidRPr="00700587">
        <w:rPr>
          <w:rFonts w:eastAsia="Calibri"/>
          <w:b/>
          <w:u w:val="single"/>
        </w:rPr>
        <w:t>Постановили:</w:t>
      </w:r>
      <w:r>
        <w:rPr>
          <w:rFonts w:eastAsia="Calibri"/>
        </w:rPr>
        <w:t xml:space="preserve"> Избрать председателем счетной комиссии </w:t>
      </w:r>
      <w:r w:rsidRPr="00883172">
        <w:rPr>
          <w:rFonts w:eastAsia="Calibri"/>
        </w:rPr>
        <w:t>Вишняк</w:t>
      </w:r>
      <w:r>
        <w:rPr>
          <w:rFonts w:eastAsia="Calibri"/>
        </w:rPr>
        <w:t>ову</w:t>
      </w:r>
      <w:r w:rsidRPr="00883172">
        <w:rPr>
          <w:rFonts w:eastAsia="Calibri"/>
        </w:rPr>
        <w:t xml:space="preserve"> Д.В.</w:t>
      </w:r>
    </w:p>
    <w:p w:rsidR="00883172" w:rsidRDefault="00883172" w:rsidP="00883172">
      <w:pPr>
        <w:ind w:firstLine="709"/>
        <w:jc w:val="both"/>
        <w:rPr>
          <w:rFonts w:eastAsia="Calibri"/>
        </w:rPr>
      </w:pPr>
    </w:p>
    <w:p w:rsidR="00883172" w:rsidRDefault="00883172" w:rsidP="00883172">
      <w:pPr>
        <w:ind w:firstLine="709"/>
        <w:jc w:val="both"/>
        <w:rPr>
          <w:rFonts w:eastAsia="Calibri"/>
        </w:rPr>
      </w:pPr>
      <w:r>
        <w:rPr>
          <w:rFonts w:eastAsia="Calibri"/>
        </w:rPr>
        <w:t>Протокол №2</w:t>
      </w:r>
      <w:r w:rsidRPr="00E26925">
        <w:rPr>
          <w:rFonts w:eastAsia="Calibri"/>
        </w:rPr>
        <w:t xml:space="preserve"> </w:t>
      </w:r>
      <w:r>
        <w:rPr>
          <w:rFonts w:eastAsia="Calibri"/>
        </w:rPr>
        <w:t xml:space="preserve">заседания счетной комиссии по подведению итогов конкурса опубликованных работ ИЯЛИ. </w:t>
      </w:r>
    </w:p>
    <w:p w:rsidR="00883172" w:rsidRDefault="00883172" w:rsidP="00883172">
      <w:pPr>
        <w:ind w:firstLine="709"/>
        <w:jc w:val="both"/>
        <w:rPr>
          <w:rFonts w:eastAsia="Calibri"/>
        </w:rPr>
      </w:pPr>
    </w:p>
    <w:p w:rsidR="00883172" w:rsidRPr="00E43127" w:rsidRDefault="00883172" w:rsidP="00883172">
      <w:pPr>
        <w:pStyle w:val="a7"/>
        <w:jc w:val="both"/>
      </w:pPr>
      <w:r>
        <w:t xml:space="preserve">1. Тайное голосование </w:t>
      </w:r>
      <w:r w:rsidRPr="008D099C">
        <w:t xml:space="preserve">по </w:t>
      </w:r>
      <w:r>
        <w:t>конкурсу публикаций</w:t>
      </w:r>
      <w:r w:rsidRPr="00E43127">
        <w:t xml:space="preserve"> ИЯЛИ Коми НЦ </w:t>
      </w:r>
      <w:proofErr w:type="spellStart"/>
      <w:r w:rsidRPr="00E43127">
        <w:t>УрО</w:t>
      </w:r>
      <w:proofErr w:type="spellEnd"/>
      <w:r w:rsidRPr="00E43127">
        <w:t xml:space="preserve"> РАН</w:t>
      </w:r>
      <w:r>
        <w:t xml:space="preserve"> за 202</w:t>
      </w:r>
      <w:r w:rsidR="00745968">
        <w:t>3</w:t>
      </w:r>
      <w:r>
        <w:t>г.</w:t>
      </w:r>
    </w:p>
    <w:p w:rsidR="00883172" w:rsidRDefault="00883172" w:rsidP="00883172">
      <w:pPr>
        <w:pStyle w:val="a7"/>
        <w:jc w:val="both"/>
        <w:rPr>
          <w:bCs/>
          <w:szCs w:val="24"/>
        </w:rPr>
      </w:pPr>
      <w:r>
        <w:rPr>
          <w:bCs/>
          <w:szCs w:val="24"/>
        </w:rPr>
        <w:t xml:space="preserve">В бюллетень внесены публикации, поданные на конкурс </w:t>
      </w:r>
    </w:p>
    <w:p w:rsidR="00883172" w:rsidRDefault="00883172" w:rsidP="00883172">
      <w:pPr>
        <w:pStyle w:val="a7"/>
        <w:jc w:val="both"/>
        <w:rPr>
          <w:bCs/>
          <w:szCs w:val="24"/>
        </w:rPr>
      </w:pPr>
    </w:p>
    <w:p w:rsidR="00883172" w:rsidRPr="00382505" w:rsidRDefault="00883172" w:rsidP="00883172">
      <w:pPr>
        <w:pStyle w:val="a7"/>
        <w:jc w:val="both"/>
        <w:rPr>
          <w:b w:val="0"/>
          <w:bCs/>
        </w:rPr>
      </w:pPr>
      <w:r w:rsidRPr="00382505">
        <w:rPr>
          <w:b w:val="0"/>
          <w:bCs/>
        </w:rPr>
        <w:t xml:space="preserve">Количество членов Ученого совета </w:t>
      </w:r>
      <w:r>
        <w:rPr>
          <w:b w:val="0"/>
          <w:bCs/>
        </w:rPr>
        <w:t xml:space="preserve">– 18 </w:t>
      </w:r>
    </w:p>
    <w:p w:rsidR="00883172" w:rsidRPr="00382505" w:rsidRDefault="00883172" w:rsidP="00883172">
      <w:pPr>
        <w:pStyle w:val="a7"/>
        <w:jc w:val="both"/>
        <w:rPr>
          <w:b w:val="0"/>
          <w:bCs/>
        </w:rPr>
      </w:pPr>
    </w:p>
    <w:p w:rsidR="00883172" w:rsidRDefault="00883172" w:rsidP="00883172">
      <w:pPr>
        <w:pStyle w:val="a7"/>
        <w:jc w:val="both"/>
        <w:rPr>
          <w:b w:val="0"/>
        </w:rPr>
      </w:pPr>
      <w:r w:rsidRPr="00382505">
        <w:rPr>
          <w:b w:val="0"/>
        </w:rPr>
        <w:t xml:space="preserve">Присутствовало на заседании </w:t>
      </w:r>
      <w:r>
        <w:rPr>
          <w:b w:val="0"/>
        </w:rPr>
        <w:t xml:space="preserve">– 15 </w:t>
      </w:r>
    </w:p>
    <w:p w:rsidR="00883172" w:rsidRDefault="00883172" w:rsidP="00883172"/>
    <w:p w:rsidR="00883172" w:rsidRDefault="00883172" w:rsidP="00883172">
      <w:r w:rsidRPr="00382505">
        <w:t xml:space="preserve">Роздано бюллетеней </w:t>
      </w:r>
      <w:r>
        <w:rPr>
          <w:b/>
        </w:rPr>
        <w:t>–</w:t>
      </w:r>
      <w:r>
        <w:t xml:space="preserve"> 15</w:t>
      </w:r>
    </w:p>
    <w:p w:rsidR="00883172" w:rsidRPr="00382505" w:rsidRDefault="00883172" w:rsidP="00883172"/>
    <w:p w:rsidR="00883172" w:rsidRDefault="00883172" w:rsidP="00883172">
      <w:r w:rsidRPr="00382505">
        <w:t xml:space="preserve">Осталось не розданных бюллетеней </w:t>
      </w:r>
      <w:r>
        <w:rPr>
          <w:b/>
        </w:rPr>
        <w:t>–</w:t>
      </w:r>
      <w:r w:rsidRPr="00382505">
        <w:t xml:space="preserve"> </w:t>
      </w:r>
      <w:r>
        <w:t>3</w:t>
      </w:r>
    </w:p>
    <w:p w:rsidR="00883172" w:rsidRDefault="00883172" w:rsidP="00883172"/>
    <w:p w:rsidR="00883172" w:rsidRDefault="00883172" w:rsidP="00883172">
      <w:r w:rsidRPr="00382505">
        <w:t xml:space="preserve">Оказалось в урне бюллетеней </w:t>
      </w:r>
      <w:r>
        <w:rPr>
          <w:b/>
        </w:rPr>
        <w:t>–</w:t>
      </w:r>
      <w:r w:rsidRPr="00382505">
        <w:t xml:space="preserve"> </w:t>
      </w:r>
      <w:r>
        <w:t>15</w:t>
      </w:r>
    </w:p>
    <w:p w:rsidR="00883172" w:rsidRDefault="00883172" w:rsidP="00883172"/>
    <w:p w:rsidR="00883172" w:rsidRDefault="00883172" w:rsidP="00883172">
      <w:r>
        <w:t xml:space="preserve">Действительных бюллетеней </w:t>
      </w:r>
      <w:r>
        <w:rPr>
          <w:b/>
        </w:rPr>
        <w:t xml:space="preserve">– </w:t>
      </w:r>
      <w:r>
        <w:t>14</w:t>
      </w:r>
    </w:p>
    <w:p w:rsidR="00883172" w:rsidRDefault="00883172" w:rsidP="00883172"/>
    <w:p w:rsidR="00883172" w:rsidRDefault="00883172" w:rsidP="00883172">
      <w:r>
        <w:t xml:space="preserve">Недействительных бюллетеней </w:t>
      </w:r>
      <w:r>
        <w:rPr>
          <w:b/>
        </w:rPr>
        <w:t>–</w:t>
      </w:r>
      <w:r>
        <w:t>1</w:t>
      </w:r>
    </w:p>
    <w:p w:rsidR="00883172" w:rsidRPr="00382505" w:rsidRDefault="00883172" w:rsidP="00883172"/>
    <w:p w:rsidR="00883172" w:rsidRDefault="00883172" w:rsidP="00883172">
      <w:pPr>
        <w:pStyle w:val="a7"/>
        <w:ind w:right="1"/>
        <w:jc w:val="both"/>
        <w:rPr>
          <w:b w:val="0"/>
        </w:rPr>
      </w:pPr>
      <w:r w:rsidRPr="00382505">
        <w:rPr>
          <w:b w:val="0"/>
        </w:rPr>
        <w:t xml:space="preserve">Результаты тайного </w:t>
      </w:r>
      <w:r>
        <w:rPr>
          <w:b w:val="0"/>
        </w:rPr>
        <w:t xml:space="preserve">рейтингового </w:t>
      </w:r>
      <w:r w:rsidRPr="00382505">
        <w:rPr>
          <w:b w:val="0"/>
        </w:rPr>
        <w:t xml:space="preserve">голосования </w:t>
      </w:r>
      <w:r>
        <w:rPr>
          <w:b w:val="0"/>
        </w:rPr>
        <w:t>по публикациям</w:t>
      </w:r>
      <w:r w:rsidRPr="000A1372">
        <w:rPr>
          <w:b w:val="0"/>
        </w:rPr>
        <w:t xml:space="preserve"> ИЯЛИ Коми НЦ </w:t>
      </w:r>
      <w:proofErr w:type="spellStart"/>
      <w:r w:rsidRPr="000A1372">
        <w:rPr>
          <w:b w:val="0"/>
        </w:rPr>
        <w:t>УрО</w:t>
      </w:r>
      <w:proofErr w:type="spellEnd"/>
      <w:r w:rsidRPr="000A1372">
        <w:rPr>
          <w:b w:val="0"/>
        </w:rPr>
        <w:t xml:space="preserve"> </w:t>
      </w:r>
      <w:r>
        <w:rPr>
          <w:b w:val="0"/>
        </w:rPr>
        <w:t>Р</w:t>
      </w:r>
      <w:r w:rsidRPr="000A1372">
        <w:rPr>
          <w:b w:val="0"/>
        </w:rPr>
        <w:t>АН</w:t>
      </w:r>
      <w:r>
        <w:rPr>
          <w:b w:val="0"/>
        </w:rPr>
        <w:t xml:space="preserve"> за 202</w:t>
      </w:r>
      <w:r w:rsidR="00745968">
        <w:rPr>
          <w:b w:val="0"/>
        </w:rPr>
        <w:t>3</w:t>
      </w:r>
      <w:r>
        <w:rPr>
          <w:b w:val="0"/>
        </w:rPr>
        <w:t xml:space="preserve"> г.</w:t>
      </w:r>
    </w:p>
    <w:p w:rsidR="00883172" w:rsidRDefault="00883172" w:rsidP="00883172">
      <w:pPr>
        <w:pStyle w:val="a7"/>
        <w:jc w:val="both"/>
        <w:rPr>
          <w:b w:val="0"/>
        </w:rPr>
      </w:pPr>
    </w:p>
    <w:p w:rsidR="00883172" w:rsidRDefault="00883172" w:rsidP="00ED769B">
      <w:pPr>
        <w:pStyle w:val="a5"/>
        <w:numPr>
          <w:ilvl w:val="0"/>
          <w:numId w:val="9"/>
        </w:numPr>
        <w:rPr>
          <w:rFonts w:eastAsia="Calibri"/>
          <w:b/>
          <w:u w:val="single"/>
        </w:rPr>
      </w:pPr>
      <w:r w:rsidRPr="00ED769B">
        <w:rPr>
          <w:rFonts w:eastAsia="Calibri"/>
          <w:b/>
        </w:rPr>
        <w:t xml:space="preserve">Номинация: </w:t>
      </w:r>
      <w:r w:rsidRPr="00ED769B">
        <w:rPr>
          <w:rFonts w:eastAsia="Calibri"/>
          <w:b/>
          <w:u w:val="single"/>
        </w:rPr>
        <w:t>Научные публикации</w:t>
      </w:r>
    </w:p>
    <w:p w:rsidR="00ED769B" w:rsidRPr="00ED769B" w:rsidRDefault="00ED769B" w:rsidP="00ED769B">
      <w:pPr>
        <w:pStyle w:val="a5"/>
        <w:rPr>
          <w:rFonts w:eastAsia="Calibri"/>
          <w:b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3"/>
        <w:gridCol w:w="2540"/>
        <w:gridCol w:w="1360"/>
      </w:tblGrid>
      <w:tr w:rsidR="00ED769B" w:rsidRPr="00C922F6" w:rsidTr="00745968">
        <w:trPr>
          <w:trHeight w:val="363"/>
        </w:trPr>
        <w:tc>
          <w:tcPr>
            <w:tcW w:w="6273" w:type="dxa"/>
          </w:tcPr>
          <w:p w:rsidR="00ED769B" w:rsidRPr="00C922F6" w:rsidRDefault="00ED769B" w:rsidP="002B1488">
            <w:pPr>
              <w:jc w:val="center"/>
            </w:pPr>
            <w:r w:rsidRPr="00C922F6">
              <w:rPr>
                <w:sz w:val="22"/>
                <w:szCs w:val="22"/>
              </w:rPr>
              <w:t>ПУБЛИКАЦИЯ</w:t>
            </w:r>
          </w:p>
        </w:tc>
        <w:tc>
          <w:tcPr>
            <w:tcW w:w="2540" w:type="dxa"/>
          </w:tcPr>
          <w:p w:rsidR="00ED769B" w:rsidRPr="00C922F6" w:rsidRDefault="00ED769B" w:rsidP="002B1488">
            <w:pPr>
              <w:jc w:val="center"/>
            </w:pPr>
            <w:r w:rsidRPr="00C922F6">
              <w:rPr>
                <w:sz w:val="22"/>
                <w:szCs w:val="22"/>
              </w:rPr>
              <w:t xml:space="preserve">АВТОР </w:t>
            </w:r>
          </w:p>
        </w:tc>
        <w:tc>
          <w:tcPr>
            <w:tcW w:w="1360" w:type="dxa"/>
          </w:tcPr>
          <w:p w:rsidR="00ED769B" w:rsidRPr="00C922F6" w:rsidRDefault="00ED769B" w:rsidP="002B1488">
            <w:pPr>
              <w:jc w:val="center"/>
              <w:rPr>
                <w:caps/>
              </w:rPr>
            </w:pPr>
            <w:r>
              <w:rPr>
                <w:caps/>
              </w:rPr>
              <w:t>баллы</w:t>
            </w:r>
          </w:p>
        </w:tc>
      </w:tr>
      <w:tr w:rsidR="004878DE" w:rsidRPr="00C922F6" w:rsidTr="00745968">
        <w:trPr>
          <w:trHeight w:val="363"/>
        </w:trPr>
        <w:tc>
          <w:tcPr>
            <w:tcW w:w="6273" w:type="dxa"/>
          </w:tcPr>
          <w:p w:rsidR="004878DE" w:rsidRPr="00C660C5" w:rsidRDefault="004878DE" w:rsidP="002B14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C5">
              <w:rPr>
                <w:rFonts w:ascii="Times New Roman" w:hAnsi="Times New Roman"/>
                <w:b/>
                <w:sz w:val="24"/>
                <w:szCs w:val="24"/>
              </w:rPr>
              <w:t>Монография</w:t>
            </w:r>
            <w:r w:rsidRPr="00C660C5">
              <w:rPr>
                <w:rFonts w:ascii="Times New Roman" w:hAnsi="Times New Roman"/>
                <w:sz w:val="24"/>
                <w:szCs w:val="24"/>
              </w:rPr>
              <w:t xml:space="preserve">. Категория падежа имени существительного в пермских языках.  Сыктывкар, 2023. 516 </w:t>
            </w:r>
            <w:proofErr w:type="gramStart"/>
            <w:r w:rsidRPr="00C660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60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40" w:type="dxa"/>
          </w:tcPr>
          <w:p w:rsidR="004878DE" w:rsidRPr="00C922F6" w:rsidRDefault="004878DE" w:rsidP="002B1488">
            <w:pPr>
              <w:jc w:val="center"/>
              <w:rPr>
                <w:b/>
              </w:rPr>
            </w:pPr>
            <w:r>
              <w:t>Некрасова Г.А.</w:t>
            </w:r>
          </w:p>
        </w:tc>
        <w:tc>
          <w:tcPr>
            <w:tcW w:w="1360" w:type="dxa"/>
          </w:tcPr>
          <w:p w:rsidR="004878DE" w:rsidRPr="00C922F6" w:rsidRDefault="004878DE" w:rsidP="004878D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</w:tr>
      <w:tr w:rsidR="004878DE" w:rsidRPr="00C922F6" w:rsidTr="00745968">
        <w:trPr>
          <w:trHeight w:val="363"/>
        </w:trPr>
        <w:tc>
          <w:tcPr>
            <w:tcW w:w="6273" w:type="dxa"/>
          </w:tcPr>
          <w:p w:rsidR="004878DE" w:rsidRPr="00C660C5" w:rsidRDefault="004878DE" w:rsidP="002B1488">
            <w:pPr>
              <w:jc w:val="both"/>
              <w:rPr>
                <w:b/>
              </w:rPr>
            </w:pPr>
            <w:r w:rsidRPr="00C660C5">
              <w:rPr>
                <w:b/>
              </w:rPr>
              <w:t>Монография</w:t>
            </w:r>
            <w:r w:rsidRPr="00C660C5">
              <w:t xml:space="preserve">. Православные братства в </w:t>
            </w:r>
            <w:proofErr w:type="spellStart"/>
            <w:r w:rsidRPr="00C660C5">
              <w:t>постпореформенный</w:t>
            </w:r>
            <w:proofErr w:type="spellEnd"/>
            <w:r w:rsidRPr="00C660C5">
              <w:t xml:space="preserve"> период: по материалам Вологодской губернии.  Сыктывкар: ФИЦ Коми НЦ УрО РАН, 2023. </w:t>
            </w:r>
            <w:r w:rsidRPr="00C660C5">
              <w:lastRenderedPageBreak/>
              <w:t xml:space="preserve">228 с. </w:t>
            </w:r>
          </w:p>
        </w:tc>
        <w:tc>
          <w:tcPr>
            <w:tcW w:w="2540" w:type="dxa"/>
          </w:tcPr>
          <w:p w:rsidR="004878DE" w:rsidRDefault="004878DE" w:rsidP="002B1488">
            <w:pPr>
              <w:jc w:val="center"/>
            </w:pPr>
            <w:r w:rsidRPr="00DB2260">
              <w:lastRenderedPageBreak/>
              <w:t xml:space="preserve">Котов П.П., </w:t>
            </w:r>
          </w:p>
          <w:p w:rsidR="004878DE" w:rsidRPr="00C922F6" w:rsidRDefault="004878DE" w:rsidP="002B1488">
            <w:pPr>
              <w:jc w:val="center"/>
              <w:rPr>
                <w:b/>
              </w:rPr>
            </w:pPr>
            <w:r w:rsidRPr="00DB2260">
              <w:t>Носова Т.А</w:t>
            </w:r>
          </w:p>
        </w:tc>
        <w:tc>
          <w:tcPr>
            <w:tcW w:w="1360" w:type="dxa"/>
          </w:tcPr>
          <w:p w:rsidR="004878DE" w:rsidRPr="00C922F6" w:rsidRDefault="004878DE" w:rsidP="004878DE">
            <w:pPr>
              <w:jc w:val="center"/>
            </w:pPr>
            <w:r>
              <w:t>42</w:t>
            </w:r>
          </w:p>
        </w:tc>
      </w:tr>
      <w:tr w:rsidR="004878DE" w:rsidRPr="00C922F6" w:rsidTr="00745968">
        <w:trPr>
          <w:trHeight w:val="363"/>
        </w:trPr>
        <w:tc>
          <w:tcPr>
            <w:tcW w:w="6273" w:type="dxa"/>
          </w:tcPr>
          <w:p w:rsidR="004878DE" w:rsidRPr="0053340B" w:rsidRDefault="004878DE" w:rsidP="002B1488">
            <w:pPr>
              <w:jc w:val="both"/>
            </w:pPr>
            <w:r w:rsidRPr="0053340B">
              <w:rPr>
                <w:b/>
              </w:rPr>
              <w:lastRenderedPageBreak/>
              <w:t>Научное издание.</w:t>
            </w:r>
            <w:r w:rsidRPr="0053340B">
              <w:t xml:space="preserve"> Детский фольклор коми: игры. Сыктывкар, 2023. 524 </w:t>
            </w:r>
            <w:proofErr w:type="gramStart"/>
            <w:r w:rsidRPr="0053340B">
              <w:t>с</w:t>
            </w:r>
            <w:proofErr w:type="gramEnd"/>
            <w:r w:rsidRPr="0053340B">
              <w:t xml:space="preserve">. </w:t>
            </w:r>
          </w:p>
        </w:tc>
        <w:tc>
          <w:tcPr>
            <w:tcW w:w="2540" w:type="dxa"/>
          </w:tcPr>
          <w:p w:rsidR="004878DE" w:rsidRPr="00C922F6" w:rsidRDefault="004878DE" w:rsidP="002B1488">
            <w:pPr>
              <w:jc w:val="center"/>
              <w:rPr>
                <w:b/>
              </w:rPr>
            </w:pPr>
            <w:r>
              <w:t>Составитель Рассыхаев А.Н.</w:t>
            </w:r>
          </w:p>
        </w:tc>
        <w:tc>
          <w:tcPr>
            <w:tcW w:w="1360" w:type="dxa"/>
          </w:tcPr>
          <w:p w:rsidR="004878DE" w:rsidRPr="00C922F6" w:rsidRDefault="004878DE" w:rsidP="004878DE">
            <w:pPr>
              <w:jc w:val="center"/>
            </w:pPr>
            <w:r>
              <w:t>52</w:t>
            </w:r>
          </w:p>
        </w:tc>
      </w:tr>
      <w:tr w:rsidR="004878DE" w:rsidRPr="00C922F6" w:rsidTr="00745968">
        <w:trPr>
          <w:trHeight w:val="363"/>
        </w:trPr>
        <w:tc>
          <w:tcPr>
            <w:tcW w:w="6273" w:type="dxa"/>
          </w:tcPr>
          <w:p w:rsidR="004878DE" w:rsidRPr="0053340B" w:rsidRDefault="004878DE" w:rsidP="002B1488">
            <w:r w:rsidRPr="0053340B">
              <w:rPr>
                <w:b/>
              </w:rPr>
              <w:t>Научное издание.</w:t>
            </w:r>
            <w:r w:rsidRPr="0053340B">
              <w:t xml:space="preserve"> Сказки народа коми. Репертуар Ивана Ивановича </w:t>
            </w:r>
            <w:proofErr w:type="spellStart"/>
            <w:r w:rsidRPr="0053340B">
              <w:t>Игушева</w:t>
            </w:r>
            <w:proofErr w:type="spellEnd"/>
            <w:r w:rsidRPr="0053340B">
              <w:t>. Сыктывкар: ФИЦ Коми НЦ УрО РАН, 2023. 420 с.</w:t>
            </w:r>
          </w:p>
        </w:tc>
        <w:tc>
          <w:tcPr>
            <w:tcW w:w="2540" w:type="dxa"/>
          </w:tcPr>
          <w:p w:rsidR="004878DE" w:rsidRPr="00C922F6" w:rsidRDefault="004878DE" w:rsidP="002B1488">
            <w:pPr>
              <w:jc w:val="center"/>
              <w:rPr>
                <w:b/>
              </w:rPr>
            </w:pPr>
            <w:r>
              <w:t>Составитель Коровина Н.С.</w:t>
            </w:r>
          </w:p>
        </w:tc>
        <w:tc>
          <w:tcPr>
            <w:tcW w:w="1360" w:type="dxa"/>
          </w:tcPr>
          <w:p w:rsidR="004878DE" w:rsidRPr="00C922F6" w:rsidRDefault="004878DE" w:rsidP="004878DE">
            <w:pPr>
              <w:jc w:val="center"/>
            </w:pPr>
            <w:r>
              <w:t>47</w:t>
            </w:r>
          </w:p>
        </w:tc>
      </w:tr>
      <w:tr w:rsidR="004878DE" w:rsidRPr="00C922F6" w:rsidTr="00745968">
        <w:trPr>
          <w:trHeight w:val="363"/>
        </w:trPr>
        <w:tc>
          <w:tcPr>
            <w:tcW w:w="6273" w:type="dxa"/>
          </w:tcPr>
          <w:p w:rsidR="004878DE" w:rsidRPr="0053340B" w:rsidRDefault="004878DE" w:rsidP="002B1488">
            <w:pPr>
              <w:jc w:val="both"/>
              <w:rPr>
                <w:b/>
              </w:rPr>
            </w:pPr>
            <w:r w:rsidRPr="0053340B">
              <w:rPr>
                <w:b/>
              </w:rPr>
              <w:t>Сборник документов.</w:t>
            </w:r>
            <w:r>
              <w:t xml:space="preserve"> </w:t>
            </w:r>
            <w:r w:rsidRPr="0053340B">
              <w:t xml:space="preserve">Система среднего специального образования в Коми АССР в </w:t>
            </w:r>
            <w:proofErr w:type="spellStart"/>
            <w:r w:rsidRPr="0053340B">
              <w:t>предреформенный</w:t>
            </w:r>
            <w:proofErr w:type="spellEnd"/>
            <w:r w:rsidRPr="0053340B">
              <w:t xml:space="preserve"> период и первые годы реформы народного образования Н.С. Хрущева в СССР (1951-1955 гг.): сб. док</w:t>
            </w:r>
            <w:proofErr w:type="gramStart"/>
            <w:r w:rsidRPr="0053340B">
              <w:t>.</w:t>
            </w:r>
            <w:proofErr w:type="gramEnd"/>
            <w:r w:rsidRPr="0053340B">
              <w:t xml:space="preserve"> / </w:t>
            </w:r>
            <w:proofErr w:type="gramStart"/>
            <w:r w:rsidRPr="0053340B">
              <w:t>с</w:t>
            </w:r>
            <w:proofErr w:type="gramEnd"/>
            <w:r w:rsidRPr="0053340B">
              <w:t xml:space="preserve">ост. А.М. Мацук, отв. ред. д.и.н., профессор А.А. Попов. Сыктывкар, 2023. 205 </w:t>
            </w:r>
            <w:proofErr w:type="gramStart"/>
            <w:r w:rsidRPr="0053340B">
              <w:t>с</w:t>
            </w:r>
            <w:proofErr w:type="gramEnd"/>
            <w:r w:rsidRPr="0053340B">
              <w:t>.</w:t>
            </w:r>
          </w:p>
        </w:tc>
        <w:tc>
          <w:tcPr>
            <w:tcW w:w="2540" w:type="dxa"/>
          </w:tcPr>
          <w:p w:rsidR="004878DE" w:rsidRDefault="004878DE" w:rsidP="002B1488">
            <w:pPr>
              <w:jc w:val="center"/>
            </w:pPr>
            <w:r>
              <w:t xml:space="preserve">Составитель </w:t>
            </w:r>
          </w:p>
          <w:p w:rsidR="004878DE" w:rsidRPr="00C922F6" w:rsidRDefault="004878DE" w:rsidP="002B1488">
            <w:pPr>
              <w:jc w:val="center"/>
            </w:pPr>
            <w:r>
              <w:t>Мацук А.М.</w:t>
            </w:r>
          </w:p>
        </w:tc>
        <w:tc>
          <w:tcPr>
            <w:tcW w:w="1360" w:type="dxa"/>
          </w:tcPr>
          <w:p w:rsidR="004878DE" w:rsidRPr="00C922F6" w:rsidRDefault="004878DE" w:rsidP="004878DE">
            <w:pPr>
              <w:jc w:val="center"/>
            </w:pPr>
            <w:r>
              <w:t>66</w:t>
            </w:r>
          </w:p>
        </w:tc>
      </w:tr>
      <w:tr w:rsidR="004878DE" w:rsidRPr="00C922F6" w:rsidTr="00745968">
        <w:trPr>
          <w:trHeight w:val="363"/>
        </w:trPr>
        <w:tc>
          <w:tcPr>
            <w:tcW w:w="6273" w:type="dxa"/>
          </w:tcPr>
          <w:p w:rsidR="004878DE" w:rsidRPr="00C922F6" w:rsidRDefault="004878DE" w:rsidP="002B1488">
            <w:pPr>
              <w:rPr>
                <w:b/>
              </w:rPr>
            </w:pPr>
            <w:r>
              <w:rPr>
                <w:b/>
              </w:rPr>
              <w:t>Цикл статей.</w:t>
            </w:r>
            <w:r w:rsidRPr="00C660C5">
              <w:t xml:space="preserve"> «Коми поэзия </w:t>
            </w:r>
            <w:r w:rsidRPr="00C660C5">
              <w:rPr>
                <w:lang w:val="en-US"/>
              </w:rPr>
              <w:t>XX</w:t>
            </w:r>
            <w:r w:rsidRPr="00C660C5">
              <w:t xml:space="preserve"> </w:t>
            </w:r>
            <w:proofErr w:type="gramStart"/>
            <w:r w:rsidRPr="00C660C5">
              <w:t>в</w:t>
            </w:r>
            <w:proofErr w:type="gramEnd"/>
            <w:r w:rsidRPr="00C660C5">
              <w:t>.»</w:t>
            </w:r>
          </w:p>
        </w:tc>
        <w:tc>
          <w:tcPr>
            <w:tcW w:w="2540" w:type="dxa"/>
          </w:tcPr>
          <w:p w:rsidR="004878DE" w:rsidRPr="00C922F6" w:rsidRDefault="004878DE" w:rsidP="002B1488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t>Ельцова</w:t>
            </w:r>
            <w:proofErr w:type="spellEnd"/>
            <w:r>
              <w:t xml:space="preserve"> Е.В.</w:t>
            </w:r>
          </w:p>
        </w:tc>
        <w:tc>
          <w:tcPr>
            <w:tcW w:w="1360" w:type="dxa"/>
          </w:tcPr>
          <w:p w:rsidR="004878DE" w:rsidRPr="00C922F6" w:rsidRDefault="004878DE" w:rsidP="004878DE">
            <w:pPr>
              <w:jc w:val="center"/>
            </w:pPr>
            <w:r>
              <w:t>62</w:t>
            </w:r>
          </w:p>
        </w:tc>
      </w:tr>
    </w:tbl>
    <w:p w:rsidR="00ED769B" w:rsidRPr="00ED769B" w:rsidRDefault="00ED769B" w:rsidP="00ED769B">
      <w:pPr>
        <w:rPr>
          <w:rFonts w:eastAsia="Calibri"/>
          <w:b/>
          <w:u w:val="single"/>
        </w:rPr>
      </w:pPr>
    </w:p>
    <w:p w:rsidR="00ED769B" w:rsidRDefault="00ED769B" w:rsidP="004878DE">
      <w:pPr>
        <w:pStyle w:val="a5"/>
        <w:numPr>
          <w:ilvl w:val="0"/>
          <w:numId w:val="9"/>
        </w:numPr>
        <w:jc w:val="both"/>
        <w:rPr>
          <w:rFonts w:eastAsia="Calibri"/>
          <w:b/>
        </w:rPr>
      </w:pPr>
      <w:r w:rsidRPr="004878DE">
        <w:rPr>
          <w:rFonts w:eastAsia="Calibri"/>
          <w:b/>
        </w:rPr>
        <w:t xml:space="preserve">Номинация: </w:t>
      </w:r>
      <w:r w:rsidRPr="004878DE">
        <w:rPr>
          <w:rFonts w:eastAsia="Calibri"/>
          <w:b/>
          <w:u w:val="single"/>
        </w:rPr>
        <w:t>Научно-популярные и учебные публикации</w:t>
      </w:r>
      <w:r w:rsidRPr="004878DE">
        <w:rPr>
          <w:rFonts w:eastAsia="Calibri"/>
          <w:b/>
        </w:rPr>
        <w:t xml:space="preserve"> </w:t>
      </w:r>
    </w:p>
    <w:p w:rsidR="004878DE" w:rsidRPr="004878DE" w:rsidRDefault="004878DE" w:rsidP="004878DE">
      <w:pPr>
        <w:pStyle w:val="a5"/>
        <w:jc w:val="both"/>
        <w:rPr>
          <w:rFonts w:eastAsia="Calibr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3"/>
        <w:gridCol w:w="2540"/>
        <w:gridCol w:w="1360"/>
      </w:tblGrid>
      <w:tr w:rsidR="004878DE" w:rsidRPr="00C922F6" w:rsidTr="00745968">
        <w:trPr>
          <w:trHeight w:val="363"/>
        </w:trPr>
        <w:tc>
          <w:tcPr>
            <w:tcW w:w="6273" w:type="dxa"/>
          </w:tcPr>
          <w:p w:rsidR="004878DE" w:rsidRPr="00C922F6" w:rsidRDefault="004878DE" w:rsidP="002B1488">
            <w:pPr>
              <w:jc w:val="center"/>
            </w:pPr>
            <w:r w:rsidRPr="00C922F6">
              <w:rPr>
                <w:sz w:val="22"/>
                <w:szCs w:val="22"/>
              </w:rPr>
              <w:t>ПУБЛИКАЦИЯ</w:t>
            </w:r>
          </w:p>
        </w:tc>
        <w:tc>
          <w:tcPr>
            <w:tcW w:w="2540" w:type="dxa"/>
          </w:tcPr>
          <w:p w:rsidR="004878DE" w:rsidRPr="00C922F6" w:rsidRDefault="004878DE" w:rsidP="002B1488">
            <w:pPr>
              <w:jc w:val="center"/>
            </w:pPr>
            <w:r w:rsidRPr="00C922F6">
              <w:rPr>
                <w:sz w:val="22"/>
                <w:szCs w:val="22"/>
              </w:rPr>
              <w:t>АВТОР</w:t>
            </w:r>
          </w:p>
        </w:tc>
        <w:tc>
          <w:tcPr>
            <w:tcW w:w="1360" w:type="dxa"/>
          </w:tcPr>
          <w:p w:rsidR="004878DE" w:rsidRPr="00C922F6" w:rsidRDefault="004878DE" w:rsidP="002B1488">
            <w:pPr>
              <w:jc w:val="center"/>
              <w:rPr>
                <w:caps/>
              </w:rPr>
            </w:pPr>
            <w:r>
              <w:rPr>
                <w:caps/>
              </w:rPr>
              <w:t>БаЛЛЫ</w:t>
            </w:r>
          </w:p>
        </w:tc>
      </w:tr>
      <w:tr w:rsidR="004878DE" w:rsidRPr="00C922F6" w:rsidTr="00745968">
        <w:trPr>
          <w:trHeight w:val="363"/>
        </w:trPr>
        <w:tc>
          <w:tcPr>
            <w:tcW w:w="6273" w:type="dxa"/>
          </w:tcPr>
          <w:p w:rsidR="004878DE" w:rsidRPr="00C922F6" w:rsidRDefault="004878DE" w:rsidP="002B1488">
            <w:r w:rsidRPr="0053340B">
              <w:rPr>
                <w:b/>
              </w:rPr>
              <w:t>Сборник исторических очерков.</w:t>
            </w:r>
            <w:r>
              <w:t xml:space="preserve"> </w:t>
            </w:r>
            <w:r w:rsidRPr="006075AA">
              <w:t>Биографический словарь русских историков / В. А. Бердинских; отв. ред. И.Л. Жеребцов</w:t>
            </w:r>
            <w:r>
              <w:t xml:space="preserve">; </w:t>
            </w:r>
            <w:proofErr w:type="spellStart"/>
            <w:r>
              <w:t>науч</w:t>
            </w:r>
            <w:proofErr w:type="spellEnd"/>
            <w:r>
              <w:t>. ред. В.В. Тихонов. М.</w:t>
            </w:r>
            <w:r w:rsidRPr="006075AA">
              <w:t xml:space="preserve">: Редкая птица, 2022. 384 </w:t>
            </w:r>
            <w:proofErr w:type="gramStart"/>
            <w:r w:rsidRPr="006075AA">
              <w:t>с</w:t>
            </w:r>
            <w:proofErr w:type="gramEnd"/>
            <w:r w:rsidRPr="006075AA">
              <w:t>.</w:t>
            </w:r>
          </w:p>
        </w:tc>
        <w:tc>
          <w:tcPr>
            <w:tcW w:w="2540" w:type="dxa"/>
          </w:tcPr>
          <w:p w:rsidR="004878DE" w:rsidRPr="00C922F6" w:rsidRDefault="004878DE" w:rsidP="002B1488">
            <w:pPr>
              <w:jc w:val="center"/>
              <w:rPr>
                <w:b/>
              </w:rPr>
            </w:pPr>
            <w:r>
              <w:t>Бердинских В.А.</w:t>
            </w:r>
          </w:p>
        </w:tc>
        <w:tc>
          <w:tcPr>
            <w:tcW w:w="1360" w:type="dxa"/>
          </w:tcPr>
          <w:p w:rsidR="004878DE" w:rsidRPr="00C922F6" w:rsidRDefault="004878DE" w:rsidP="004878DE">
            <w:pPr>
              <w:jc w:val="center"/>
              <w:rPr>
                <w:caps/>
              </w:rPr>
            </w:pPr>
          </w:p>
          <w:p w:rsidR="004878DE" w:rsidRPr="00C922F6" w:rsidRDefault="004878DE" w:rsidP="004878DE">
            <w:pPr>
              <w:jc w:val="center"/>
            </w:pPr>
          </w:p>
          <w:p w:rsidR="004878DE" w:rsidRPr="00C922F6" w:rsidRDefault="004878DE" w:rsidP="004878DE">
            <w:pPr>
              <w:tabs>
                <w:tab w:val="left" w:pos="1702"/>
              </w:tabs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4878DE" w:rsidRPr="00C922F6" w:rsidTr="00745968">
        <w:trPr>
          <w:trHeight w:val="363"/>
        </w:trPr>
        <w:tc>
          <w:tcPr>
            <w:tcW w:w="6273" w:type="dxa"/>
          </w:tcPr>
          <w:p w:rsidR="004878DE" w:rsidRPr="00C922F6" w:rsidRDefault="004878DE" w:rsidP="002B1488">
            <w:pPr>
              <w:rPr>
                <w:bCs/>
              </w:rPr>
            </w:pPr>
            <w:r w:rsidRPr="000124AD">
              <w:rPr>
                <w:b/>
              </w:rPr>
              <w:t xml:space="preserve">Цикл учебно-методических публикаций </w:t>
            </w:r>
            <w:r w:rsidRPr="00C660C5">
              <w:t>«Исторический опыт формирования российского  единства»</w:t>
            </w:r>
          </w:p>
        </w:tc>
        <w:tc>
          <w:tcPr>
            <w:tcW w:w="2540" w:type="dxa"/>
          </w:tcPr>
          <w:p w:rsidR="004878DE" w:rsidRDefault="004878DE" w:rsidP="002B1488">
            <w:pPr>
              <w:jc w:val="center"/>
              <w:rPr>
                <w:rFonts w:eastAsia="Petersburg-Regular"/>
              </w:rPr>
            </w:pPr>
            <w:r w:rsidRPr="003E6AF4">
              <w:rPr>
                <w:rFonts w:eastAsia="Petersburg-Regular"/>
              </w:rPr>
              <w:t>Шабаев Ю.П.</w:t>
            </w:r>
          </w:p>
          <w:p w:rsidR="004878DE" w:rsidRPr="00C922F6" w:rsidRDefault="004878DE" w:rsidP="002B1488">
            <w:pPr>
              <w:jc w:val="center"/>
              <w:rPr>
                <w:iCs/>
              </w:rPr>
            </w:pPr>
          </w:p>
        </w:tc>
        <w:tc>
          <w:tcPr>
            <w:tcW w:w="1360" w:type="dxa"/>
          </w:tcPr>
          <w:p w:rsidR="004878DE" w:rsidRPr="00C922F6" w:rsidRDefault="004878DE" w:rsidP="004878DE">
            <w:pPr>
              <w:jc w:val="center"/>
            </w:pPr>
            <w:r>
              <w:t>23</w:t>
            </w:r>
          </w:p>
        </w:tc>
      </w:tr>
    </w:tbl>
    <w:p w:rsidR="004878DE" w:rsidRDefault="004878DE" w:rsidP="00ED769B">
      <w:pPr>
        <w:jc w:val="center"/>
        <w:rPr>
          <w:b/>
          <w:sz w:val="28"/>
          <w:szCs w:val="28"/>
        </w:rPr>
      </w:pPr>
    </w:p>
    <w:p w:rsidR="004878DE" w:rsidRPr="004878DE" w:rsidRDefault="004878DE" w:rsidP="004878DE">
      <w:pPr>
        <w:rPr>
          <w:b/>
          <w:u w:val="single"/>
        </w:rPr>
      </w:pPr>
      <w:r w:rsidRPr="004878DE">
        <w:rPr>
          <w:b/>
        </w:rPr>
        <w:t xml:space="preserve">3. Номинация: </w:t>
      </w:r>
      <w:r w:rsidRPr="004878DE">
        <w:rPr>
          <w:b/>
          <w:u w:val="single"/>
        </w:rPr>
        <w:t>Конкурс публикаций молодых ученых</w:t>
      </w:r>
    </w:p>
    <w:p w:rsidR="004878DE" w:rsidRPr="004878DE" w:rsidRDefault="004878DE" w:rsidP="004878DE">
      <w:pPr>
        <w:rPr>
          <w:b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953"/>
        <w:gridCol w:w="2410"/>
        <w:gridCol w:w="1276"/>
      </w:tblGrid>
      <w:tr w:rsidR="004878DE" w:rsidRPr="004878DE" w:rsidTr="00745968">
        <w:trPr>
          <w:trHeight w:val="363"/>
        </w:trPr>
        <w:tc>
          <w:tcPr>
            <w:tcW w:w="534" w:type="dxa"/>
          </w:tcPr>
          <w:p w:rsidR="004878DE" w:rsidRPr="004878DE" w:rsidRDefault="004878DE" w:rsidP="002B1488">
            <w:pPr>
              <w:jc w:val="center"/>
            </w:pPr>
            <w:r w:rsidRPr="004878DE">
              <w:t>№№</w:t>
            </w:r>
          </w:p>
        </w:tc>
        <w:tc>
          <w:tcPr>
            <w:tcW w:w="5953" w:type="dxa"/>
          </w:tcPr>
          <w:p w:rsidR="004878DE" w:rsidRPr="004878DE" w:rsidRDefault="004878DE" w:rsidP="002B1488">
            <w:pPr>
              <w:jc w:val="center"/>
            </w:pPr>
            <w:r w:rsidRPr="004878DE">
              <w:t>ПУБЛИКАЦИЯ</w:t>
            </w:r>
          </w:p>
        </w:tc>
        <w:tc>
          <w:tcPr>
            <w:tcW w:w="2410" w:type="dxa"/>
          </w:tcPr>
          <w:p w:rsidR="004878DE" w:rsidRPr="004878DE" w:rsidRDefault="004878DE" w:rsidP="002B1488">
            <w:pPr>
              <w:jc w:val="center"/>
            </w:pPr>
            <w:r w:rsidRPr="004878DE">
              <w:t>АВТОР</w:t>
            </w:r>
          </w:p>
        </w:tc>
        <w:tc>
          <w:tcPr>
            <w:tcW w:w="1276" w:type="dxa"/>
          </w:tcPr>
          <w:p w:rsidR="004878DE" w:rsidRPr="004878DE" w:rsidRDefault="004878DE" w:rsidP="002B1488">
            <w:pPr>
              <w:jc w:val="center"/>
              <w:rPr>
                <w:caps/>
              </w:rPr>
            </w:pPr>
          </w:p>
        </w:tc>
      </w:tr>
      <w:tr w:rsidR="004878DE" w:rsidRPr="004878DE" w:rsidTr="00745968">
        <w:trPr>
          <w:trHeight w:val="363"/>
        </w:trPr>
        <w:tc>
          <w:tcPr>
            <w:tcW w:w="534" w:type="dxa"/>
          </w:tcPr>
          <w:p w:rsidR="004878DE" w:rsidRPr="004878DE" w:rsidRDefault="004878DE" w:rsidP="002B1488">
            <w:r w:rsidRPr="004878DE">
              <w:rPr>
                <w:b/>
              </w:rPr>
              <w:t>1</w:t>
            </w:r>
            <w:r w:rsidRPr="004878DE">
              <w:t>.</w:t>
            </w:r>
          </w:p>
        </w:tc>
        <w:tc>
          <w:tcPr>
            <w:tcW w:w="5953" w:type="dxa"/>
          </w:tcPr>
          <w:p w:rsidR="004878DE" w:rsidRPr="004878DE" w:rsidRDefault="004878DE" w:rsidP="002B1488">
            <w:r w:rsidRPr="004878DE">
              <w:rPr>
                <w:b/>
              </w:rPr>
              <w:t>Цикл статей.</w:t>
            </w:r>
            <w:r w:rsidRPr="004878DE">
              <w:t xml:space="preserve"> </w:t>
            </w:r>
            <w:r w:rsidRPr="004878DE">
              <w:rPr>
                <w:bCs/>
              </w:rPr>
              <w:t>«</w:t>
            </w:r>
            <w:r w:rsidRPr="004878DE">
              <w:t xml:space="preserve">Особенности </w:t>
            </w:r>
            <w:r w:rsidRPr="004878DE">
              <w:rPr>
                <w:rStyle w:val="A30"/>
                <w:sz w:val="24"/>
                <w:szCs w:val="24"/>
              </w:rPr>
              <w:t xml:space="preserve">внутренней миграции населения на территории </w:t>
            </w:r>
            <w:r w:rsidRPr="004878DE">
              <w:t xml:space="preserve">Печорского уезда Архангельской губернии во второй половине </w:t>
            </w:r>
            <w:r w:rsidRPr="004878DE">
              <w:rPr>
                <w:lang w:val="en-US"/>
              </w:rPr>
              <w:t>XIX</w:t>
            </w:r>
            <w:r w:rsidRPr="004878DE">
              <w:t xml:space="preserve"> – начале ХХ вв.</w:t>
            </w:r>
            <w:r w:rsidRPr="004878DE">
              <w:rPr>
                <w:bCs/>
              </w:rPr>
              <w:t>»</w:t>
            </w:r>
          </w:p>
        </w:tc>
        <w:tc>
          <w:tcPr>
            <w:tcW w:w="2410" w:type="dxa"/>
          </w:tcPr>
          <w:p w:rsidR="004878DE" w:rsidRPr="004878DE" w:rsidRDefault="004878DE" w:rsidP="002B1488">
            <w:pPr>
              <w:jc w:val="center"/>
              <w:rPr>
                <w:b/>
              </w:rPr>
            </w:pPr>
            <w:r w:rsidRPr="004878DE">
              <w:t>Куратов О.А.</w:t>
            </w:r>
          </w:p>
        </w:tc>
        <w:tc>
          <w:tcPr>
            <w:tcW w:w="1276" w:type="dxa"/>
          </w:tcPr>
          <w:p w:rsidR="004878DE" w:rsidRPr="004878DE" w:rsidRDefault="004878DE" w:rsidP="004878DE">
            <w:pPr>
              <w:jc w:val="center"/>
              <w:rPr>
                <w:caps/>
              </w:rPr>
            </w:pPr>
          </w:p>
          <w:p w:rsidR="004878DE" w:rsidRPr="004878DE" w:rsidRDefault="004878DE" w:rsidP="004878DE">
            <w:pPr>
              <w:jc w:val="center"/>
            </w:pPr>
            <w:r>
              <w:t>19</w:t>
            </w:r>
          </w:p>
          <w:p w:rsidR="004878DE" w:rsidRPr="004878DE" w:rsidRDefault="004878DE" w:rsidP="004878DE">
            <w:pPr>
              <w:tabs>
                <w:tab w:val="left" w:pos="1702"/>
              </w:tabs>
              <w:jc w:val="center"/>
            </w:pPr>
          </w:p>
        </w:tc>
      </w:tr>
      <w:tr w:rsidR="004878DE" w:rsidRPr="004878DE" w:rsidTr="00745968">
        <w:trPr>
          <w:trHeight w:val="363"/>
        </w:trPr>
        <w:tc>
          <w:tcPr>
            <w:tcW w:w="534" w:type="dxa"/>
          </w:tcPr>
          <w:p w:rsidR="004878DE" w:rsidRPr="004878DE" w:rsidRDefault="004878DE" w:rsidP="002B1488">
            <w:pPr>
              <w:rPr>
                <w:rStyle w:val="A00"/>
                <w:b/>
                <w:sz w:val="24"/>
              </w:rPr>
            </w:pPr>
            <w:r w:rsidRPr="004878DE">
              <w:rPr>
                <w:rStyle w:val="A00"/>
                <w:sz w:val="24"/>
              </w:rPr>
              <w:t>2.</w:t>
            </w:r>
          </w:p>
        </w:tc>
        <w:tc>
          <w:tcPr>
            <w:tcW w:w="5953" w:type="dxa"/>
          </w:tcPr>
          <w:p w:rsidR="004878DE" w:rsidRPr="004878DE" w:rsidRDefault="004878DE" w:rsidP="002B1488">
            <w:pPr>
              <w:rPr>
                <w:bCs/>
              </w:rPr>
            </w:pPr>
            <w:r w:rsidRPr="004878DE">
              <w:rPr>
                <w:b/>
              </w:rPr>
              <w:t>Цикл статей.</w:t>
            </w:r>
            <w:r w:rsidRPr="004878DE">
              <w:t xml:space="preserve"> </w:t>
            </w:r>
            <w:r w:rsidRPr="004878DE">
              <w:rPr>
                <w:bCs/>
              </w:rPr>
              <w:t>«Естественное движение населения Республики Коми в советский период»</w:t>
            </w:r>
          </w:p>
          <w:p w:rsidR="004878DE" w:rsidRPr="004878DE" w:rsidRDefault="004878DE" w:rsidP="002B1488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78DE" w:rsidRPr="004878DE" w:rsidRDefault="004878DE" w:rsidP="002B1488">
            <w:pPr>
              <w:jc w:val="center"/>
            </w:pPr>
            <w:r w:rsidRPr="004878DE">
              <w:t>Лыткина У.В.</w:t>
            </w:r>
          </w:p>
        </w:tc>
        <w:tc>
          <w:tcPr>
            <w:tcW w:w="1276" w:type="dxa"/>
          </w:tcPr>
          <w:p w:rsidR="004878DE" w:rsidRPr="004878DE" w:rsidRDefault="004878DE" w:rsidP="004878DE">
            <w:pPr>
              <w:jc w:val="center"/>
            </w:pPr>
            <w:r>
              <w:t>23</w:t>
            </w:r>
          </w:p>
        </w:tc>
      </w:tr>
    </w:tbl>
    <w:p w:rsidR="004878DE" w:rsidRDefault="004878DE" w:rsidP="00ED769B">
      <w:pPr>
        <w:jc w:val="center"/>
        <w:rPr>
          <w:b/>
          <w:sz w:val="28"/>
          <w:szCs w:val="28"/>
        </w:rPr>
      </w:pPr>
    </w:p>
    <w:p w:rsidR="004878DE" w:rsidRDefault="004878DE" w:rsidP="00ED769B">
      <w:pPr>
        <w:jc w:val="center"/>
        <w:rPr>
          <w:b/>
          <w:sz w:val="28"/>
          <w:szCs w:val="28"/>
        </w:rPr>
      </w:pPr>
    </w:p>
    <w:p w:rsidR="00ED769B" w:rsidRPr="004878DE" w:rsidRDefault="00ED769B" w:rsidP="00ED769B">
      <w:pPr>
        <w:jc w:val="center"/>
        <w:rPr>
          <w:rFonts w:cs="Times New Roman"/>
          <w:b/>
        </w:rPr>
      </w:pPr>
      <w:r w:rsidRPr="004878DE">
        <w:rPr>
          <w:rFonts w:cs="Times New Roman"/>
          <w:b/>
        </w:rPr>
        <w:t>ИТОГИ Конкурса опубликованных работ сотрудников ИЯЛИ Коми НЦ УрО РАН за 202</w:t>
      </w:r>
      <w:r w:rsidR="004878DE" w:rsidRPr="004878DE">
        <w:rPr>
          <w:rFonts w:cs="Times New Roman"/>
          <w:b/>
        </w:rPr>
        <w:t>3</w:t>
      </w:r>
      <w:r w:rsidRPr="004878DE">
        <w:rPr>
          <w:rFonts w:cs="Times New Roman"/>
          <w:b/>
        </w:rPr>
        <w:t xml:space="preserve"> г.</w:t>
      </w:r>
    </w:p>
    <w:p w:rsidR="00ED769B" w:rsidRPr="004878DE" w:rsidRDefault="00ED769B" w:rsidP="00ED769B">
      <w:pPr>
        <w:jc w:val="center"/>
        <w:rPr>
          <w:rFonts w:cs="Times New Roman"/>
          <w:b/>
        </w:rPr>
      </w:pPr>
    </w:p>
    <w:p w:rsidR="00ED769B" w:rsidRPr="004878DE" w:rsidRDefault="00ED769B" w:rsidP="00ED769B">
      <w:pPr>
        <w:pStyle w:val="a5"/>
        <w:numPr>
          <w:ilvl w:val="0"/>
          <w:numId w:val="8"/>
        </w:numPr>
        <w:rPr>
          <w:rFonts w:cs="Times New Roman"/>
          <w:b/>
          <w:u w:val="single"/>
        </w:rPr>
      </w:pPr>
      <w:r w:rsidRPr="004878DE">
        <w:rPr>
          <w:rFonts w:cs="Times New Roman"/>
          <w:b/>
        </w:rPr>
        <w:t xml:space="preserve">Номинация: </w:t>
      </w:r>
      <w:r w:rsidRPr="004878DE">
        <w:rPr>
          <w:rFonts w:cs="Times New Roman"/>
          <w:b/>
          <w:u w:val="single"/>
        </w:rPr>
        <w:t>Научные публикации</w:t>
      </w:r>
    </w:p>
    <w:p w:rsidR="00ED769B" w:rsidRPr="004878DE" w:rsidRDefault="00ED769B" w:rsidP="00ED769B">
      <w:pPr>
        <w:rPr>
          <w:rFonts w:cs="Times New Roman"/>
          <w:b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3212"/>
        <w:gridCol w:w="5954"/>
      </w:tblGrid>
      <w:tr w:rsidR="00ED769B" w:rsidRPr="004878DE" w:rsidTr="00745968">
        <w:trPr>
          <w:trHeight w:val="363"/>
        </w:trPr>
        <w:tc>
          <w:tcPr>
            <w:tcW w:w="1007" w:type="dxa"/>
            <w:vAlign w:val="center"/>
          </w:tcPr>
          <w:p w:rsidR="00ED769B" w:rsidRPr="004878DE" w:rsidRDefault="00ED769B" w:rsidP="002B1488">
            <w:pPr>
              <w:jc w:val="center"/>
              <w:rPr>
                <w:rFonts w:cs="Times New Roman"/>
              </w:rPr>
            </w:pPr>
            <w:r w:rsidRPr="004878DE">
              <w:rPr>
                <w:rFonts w:cs="Times New Roman"/>
                <w:b/>
              </w:rPr>
              <w:t>Место</w:t>
            </w:r>
          </w:p>
        </w:tc>
        <w:tc>
          <w:tcPr>
            <w:tcW w:w="3212" w:type="dxa"/>
            <w:vAlign w:val="center"/>
          </w:tcPr>
          <w:p w:rsidR="00ED769B" w:rsidRPr="004878DE" w:rsidRDefault="00ED769B" w:rsidP="002B1488">
            <w:pPr>
              <w:jc w:val="center"/>
              <w:rPr>
                <w:rFonts w:cs="Times New Roman"/>
              </w:rPr>
            </w:pPr>
            <w:r w:rsidRPr="004878DE">
              <w:rPr>
                <w:rFonts w:cs="Times New Roman"/>
              </w:rPr>
              <w:t>АВТОР (АВТОРЫ)</w:t>
            </w:r>
          </w:p>
        </w:tc>
        <w:tc>
          <w:tcPr>
            <w:tcW w:w="5954" w:type="dxa"/>
            <w:vAlign w:val="center"/>
          </w:tcPr>
          <w:p w:rsidR="00ED769B" w:rsidRPr="004878DE" w:rsidRDefault="00ED769B" w:rsidP="002B1488">
            <w:pPr>
              <w:jc w:val="center"/>
              <w:rPr>
                <w:rFonts w:cs="Times New Roman"/>
              </w:rPr>
            </w:pPr>
            <w:r w:rsidRPr="004878DE">
              <w:rPr>
                <w:rFonts w:cs="Times New Roman"/>
              </w:rPr>
              <w:t>ПУБЛИКАЦИЯ</w:t>
            </w:r>
          </w:p>
        </w:tc>
      </w:tr>
      <w:tr w:rsidR="004878DE" w:rsidRPr="004878DE" w:rsidTr="00745968">
        <w:trPr>
          <w:trHeight w:val="363"/>
        </w:trPr>
        <w:tc>
          <w:tcPr>
            <w:tcW w:w="1007" w:type="dxa"/>
            <w:vAlign w:val="center"/>
          </w:tcPr>
          <w:p w:rsidR="004878DE" w:rsidRPr="004878DE" w:rsidRDefault="004878DE" w:rsidP="002B1488">
            <w:pPr>
              <w:jc w:val="center"/>
              <w:rPr>
                <w:rFonts w:cs="Times New Roman"/>
                <w:b/>
              </w:rPr>
            </w:pPr>
            <w:r w:rsidRPr="004878DE">
              <w:rPr>
                <w:rFonts w:cs="Times New Roman"/>
                <w:b/>
              </w:rPr>
              <w:t>1</w:t>
            </w:r>
          </w:p>
        </w:tc>
        <w:tc>
          <w:tcPr>
            <w:tcW w:w="3212" w:type="dxa"/>
          </w:tcPr>
          <w:p w:rsidR="004878DE" w:rsidRPr="004878DE" w:rsidRDefault="004878DE" w:rsidP="002B1488">
            <w:pPr>
              <w:jc w:val="center"/>
              <w:rPr>
                <w:rFonts w:cs="Times New Roman"/>
                <w:b/>
              </w:rPr>
            </w:pPr>
            <w:r w:rsidRPr="004878DE">
              <w:rPr>
                <w:rFonts w:cs="Times New Roman"/>
              </w:rPr>
              <w:t>Некрасова Г.А.</w:t>
            </w:r>
          </w:p>
        </w:tc>
        <w:tc>
          <w:tcPr>
            <w:tcW w:w="5954" w:type="dxa"/>
            <w:vAlign w:val="center"/>
          </w:tcPr>
          <w:p w:rsidR="004878DE" w:rsidRPr="004878DE" w:rsidRDefault="004878DE" w:rsidP="004878DE">
            <w:pPr>
              <w:rPr>
                <w:rFonts w:cs="Times New Roman"/>
                <w:b/>
              </w:rPr>
            </w:pPr>
            <w:r w:rsidRPr="004878DE">
              <w:rPr>
                <w:rFonts w:cs="Times New Roman"/>
              </w:rPr>
              <w:t xml:space="preserve">Категория падежа имени существительного в пермских языках.  Сыктывкар, 2023. 516 </w:t>
            </w:r>
            <w:proofErr w:type="gramStart"/>
            <w:r w:rsidRPr="004878DE">
              <w:rPr>
                <w:rFonts w:cs="Times New Roman"/>
              </w:rPr>
              <w:t>с</w:t>
            </w:r>
            <w:proofErr w:type="gramEnd"/>
            <w:r w:rsidRPr="004878DE">
              <w:rPr>
                <w:rFonts w:cs="Times New Roman"/>
              </w:rPr>
              <w:t>.</w:t>
            </w:r>
          </w:p>
        </w:tc>
      </w:tr>
      <w:tr w:rsidR="004878DE" w:rsidRPr="004878DE" w:rsidTr="00745968">
        <w:trPr>
          <w:trHeight w:val="363"/>
        </w:trPr>
        <w:tc>
          <w:tcPr>
            <w:tcW w:w="1007" w:type="dxa"/>
            <w:vAlign w:val="center"/>
          </w:tcPr>
          <w:p w:rsidR="004878DE" w:rsidRPr="004878DE" w:rsidRDefault="004878DE" w:rsidP="002B1488">
            <w:pPr>
              <w:jc w:val="center"/>
              <w:rPr>
                <w:rStyle w:val="A00"/>
                <w:rFonts w:cs="Times New Roman"/>
                <w:b/>
                <w:sz w:val="24"/>
              </w:rPr>
            </w:pPr>
            <w:r w:rsidRPr="004878DE">
              <w:rPr>
                <w:rStyle w:val="A00"/>
                <w:rFonts w:cs="Times New Roman"/>
                <w:b/>
                <w:sz w:val="24"/>
              </w:rPr>
              <w:t>2</w:t>
            </w:r>
          </w:p>
        </w:tc>
        <w:tc>
          <w:tcPr>
            <w:tcW w:w="3212" w:type="dxa"/>
          </w:tcPr>
          <w:p w:rsidR="004878DE" w:rsidRPr="004878DE" w:rsidRDefault="004878DE" w:rsidP="002B1488">
            <w:pPr>
              <w:jc w:val="center"/>
              <w:rPr>
                <w:rFonts w:cs="Times New Roman"/>
              </w:rPr>
            </w:pPr>
            <w:r w:rsidRPr="004878DE">
              <w:rPr>
                <w:rFonts w:cs="Times New Roman"/>
              </w:rPr>
              <w:t xml:space="preserve">Котов П.П., </w:t>
            </w:r>
          </w:p>
          <w:p w:rsidR="004878DE" w:rsidRPr="004878DE" w:rsidRDefault="004878DE" w:rsidP="002B1488">
            <w:pPr>
              <w:jc w:val="center"/>
              <w:rPr>
                <w:rFonts w:cs="Times New Roman"/>
                <w:b/>
              </w:rPr>
            </w:pPr>
            <w:r w:rsidRPr="004878DE">
              <w:rPr>
                <w:rFonts w:cs="Times New Roman"/>
              </w:rPr>
              <w:t>Носова Т.А</w:t>
            </w:r>
          </w:p>
        </w:tc>
        <w:tc>
          <w:tcPr>
            <w:tcW w:w="5954" w:type="dxa"/>
            <w:vAlign w:val="center"/>
          </w:tcPr>
          <w:p w:rsidR="004878DE" w:rsidRPr="004878DE" w:rsidRDefault="004878DE" w:rsidP="004878DE">
            <w:pPr>
              <w:jc w:val="both"/>
              <w:rPr>
                <w:rFonts w:cs="Times New Roman"/>
                <w:b/>
              </w:rPr>
            </w:pPr>
            <w:r w:rsidRPr="004878DE">
              <w:rPr>
                <w:rFonts w:cs="Times New Roman"/>
              </w:rPr>
              <w:t xml:space="preserve">Православные братства в </w:t>
            </w:r>
            <w:proofErr w:type="spellStart"/>
            <w:r w:rsidRPr="004878DE">
              <w:rPr>
                <w:rFonts w:cs="Times New Roman"/>
              </w:rPr>
              <w:t>постпореформенный</w:t>
            </w:r>
            <w:proofErr w:type="spellEnd"/>
            <w:r w:rsidRPr="004878DE">
              <w:rPr>
                <w:rFonts w:cs="Times New Roman"/>
              </w:rPr>
              <w:t xml:space="preserve"> период: по материалам Вологодской губернии.  Сыктывкар: ФИЦ Коми НЦ УрО РАН, 2023. 228 с.</w:t>
            </w:r>
          </w:p>
        </w:tc>
      </w:tr>
      <w:tr w:rsidR="004878DE" w:rsidRPr="004878DE" w:rsidTr="00745968">
        <w:trPr>
          <w:trHeight w:val="363"/>
        </w:trPr>
        <w:tc>
          <w:tcPr>
            <w:tcW w:w="1007" w:type="dxa"/>
            <w:vAlign w:val="center"/>
          </w:tcPr>
          <w:p w:rsidR="004878DE" w:rsidRPr="004878DE" w:rsidRDefault="004878DE" w:rsidP="002B1488">
            <w:pPr>
              <w:jc w:val="center"/>
              <w:rPr>
                <w:rStyle w:val="A00"/>
                <w:rFonts w:cs="Times New Roman"/>
                <w:b/>
                <w:sz w:val="24"/>
              </w:rPr>
            </w:pPr>
            <w:r w:rsidRPr="004878DE">
              <w:rPr>
                <w:rStyle w:val="A00"/>
                <w:rFonts w:cs="Times New Roman"/>
                <w:b/>
                <w:sz w:val="24"/>
              </w:rPr>
              <w:t>3</w:t>
            </w:r>
          </w:p>
        </w:tc>
        <w:tc>
          <w:tcPr>
            <w:tcW w:w="3212" w:type="dxa"/>
            <w:vAlign w:val="center"/>
          </w:tcPr>
          <w:p w:rsidR="004878DE" w:rsidRPr="004878DE" w:rsidRDefault="004878DE" w:rsidP="004878DE">
            <w:pPr>
              <w:jc w:val="center"/>
              <w:rPr>
                <w:rFonts w:cs="Times New Roman"/>
              </w:rPr>
            </w:pPr>
            <w:r w:rsidRPr="004878DE">
              <w:rPr>
                <w:rFonts w:cs="Times New Roman"/>
              </w:rPr>
              <w:t>Коровина Н.С.</w:t>
            </w:r>
          </w:p>
        </w:tc>
        <w:tc>
          <w:tcPr>
            <w:tcW w:w="5954" w:type="dxa"/>
            <w:vAlign w:val="center"/>
          </w:tcPr>
          <w:p w:rsidR="004878DE" w:rsidRPr="004878DE" w:rsidRDefault="004878DE" w:rsidP="004878DE">
            <w:pPr>
              <w:jc w:val="both"/>
              <w:rPr>
                <w:rFonts w:cs="Times New Roman"/>
              </w:rPr>
            </w:pPr>
            <w:r w:rsidRPr="004878DE">
              <w:rPr>
                <w:rFonts w:cs="Times New Roman"/>
              </w:rPr>
              <w:t xml:space="preserve">Сказки народа коми. Репертуар Ивана Ивановича </w:t>
            </w:r>
            <w:proofErr w:type="spellStart"/>
            <w:r w:rsidRPr="004878DE">
              <w:rPr>
                <w:rFonts w:cs="Times New Roman"/>
              </w:rPr>
              <w:t>Игушева</w:t>
            </w:r>
            <w:proofErr w:type="spellEnd"/>
            <w:r w:rsidRPr="004878DE">
              <w:rPr>
                <w:rFonts w:cs="Times New Roman"/>
              </w:rPr>
              <w:t xml:space="preserve">. Сыктывкар: ФИЦ Коми НЦ УрО РАН, 2023. </w:t>
            </w:r>
            <w:r w:rsidRPr="004878DE">
              <w:rPr>
                <w:rFonts w:cs="Times New Roman"/>
              </w:rPr>
              <w:lastRenderedPageBreak/>
              <w:t>420 с.</w:t>
            </w:r>
          </w:p>
        </w:tc>
      </w:tr>
    </w:tbl>
    <w:p w:rsidR="00ED769B" w:rsidRPr="004878DE" w:rsidRDefault="00ED769B" w:rsidP="00ED769B">
      <w:pPr>
        <w:jc w:val="center"/>
        <w:rPr>
          <w:rFonts w:cs="Times New Roman"/>
        </w:rPr>
      </w:pPr>
    </w:p>
    <w:p w:rsidR="00ED769B" w:rsidRPr="004878DE" w:rsidRDefault="00ED769B" w:rsidP="00ED769B">
      <w:pPr>
        <w:rPr>
          <w:rFonts w:cs="Times New Roman"/>
          <w:b/>
          <w:u w:val="single"/>
        </w:rPr>
      </w:pPr>
    </w:p>
    <w:p w:rsidR="00ED769B" w:rsidRPr="004878DE" w:rsidRDefault="00ED769B" w:rsidP="00ED769B">
      <w:pPr>
        <w:pStyle w:val="a5"/>
        <w:numPr>
          <w:ilvl w:val="0"/>
          <w:numId w:val="8"/>
        </w:numPr>
        <w:rPr>
          <w:rFonts w:cs="Times New Roman"/>
          <w:b/>
          <w:u w:val="single"/>
        </w:rPr>
      </w:pPr>
      <w:r w:rsidRPr="004878DE">
        <w:rPr>
          <w:rFonts w:cs="Times New Roman"/>
          <w:b/>
        </w:rPr>
        <w:t xml:space="preserve">Номинация: </w:t>
      </w:r>
      <w:r w:rsidRPr="004878DE">
        <w:rPr>
          <w:rFonts w:cs="Times New Roman"/>
          <w:b/>
          <w:u w:val="single"/>
        </w:rPr>
        <w:t>Научно-популярные и учебные публикации</w:t>
      </w:r>
    </w:p>
    <w:p w:rsidR="00ED769B" w:rsidRPr="004878DE" w:rsidRDefault="00ED769B" w:rsidP="00ED769B">
      <w:pPr>
        <w:pStyle w:val="a5"/>
        <w:rPr>
          <w:rFonts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3212"/>
        <w:gridCol w:w="5954"/>
      </w:tblGrid>
      <w:tr w:rsidR="00ED769B" w:rsidRPr="004878DE" w:rsidTr="0045213D">
        <w:trPr>
          <w:trHeight w:val="363"/>
        </w:trPr>
        <w:tc>
          <w:tcPr>
            <w:tcW w:w="1007" w:type="dxa"/>
            <w:vAlign w:val="center"/>
          </w:tcPr>
          <w:p w:rsidR="00ED769B" w:rsidRPr="004878DE" w:rsidRDefault="00ED769B" w:rsidP="002B1488">
            <w:pPr>
              <w:jc w:val="center"/>
              <w:rPr>
                <w:rFonts w:cs="Times New Roman"/>
              </w:rPr>
            </w:pPr>
            <w:r w:rsidRPr="004878DE">
              <w:rPr>
                <w:rFonts w:cs="Times New Roman"/>
                <w:b/>
              </w:rPr>
              <w:t>Место</w:t>
            </w:r>
          </w:p>
        </w:tc>
        <w:tc>
          <w:tcPr>
            <w:tcW w:w="3212" w:type="dxa"/>
            <w:vAlign w:val="center"/>
          </w:tcPr>
          <w:p w:rsidR="00ED769B" w:rsidRPr="004878DE" w:rsidRDefault="00ED769B" w:rsidP="002B1488">
            <w:pPr>
              <w:jc w:val="center"/>
              <w:rPr>
                <w:rFonts w:cs="Times New Roman"/>
              </w:rPr>
            </w:pPr>
            <w:r w:rsidRPr="004878DE">
              <w:rPr>
                <w:rFonts w:cs="Times New Roman"/>
              </w:rPr>
              <w:t>АВТОР (АВТОРЫ)</w:t>
            </w:r>
          </w:p>
        </w:tc>
        <w:tc>
          <w:tcPr>
            <w:tcW w:w="5954" w:type="dxa"/>
            <w:vAlign w:val="center"/>
          </w:tcPr>
          <w:p w:rsidR="00ED769B" w:rsidRPr="004878DE" w:rsidRDefault="00ED769B" w:rsidP="002B1488">
            <w:pPr>
              <w:jc w:val="center"/>
              <w:rPr>
                <w:rFonts w:cs="Times New Roman"/>
              </w:rPr>
            </w:pPr>
            <w:r w:rsidRPr="004878DE">
              <w:rPr>
                <w:rFonts w:cs="Times New Roman"/>
              </w:rPr>
              <w:t>ПУБЛИКАЦИЯ</w:t>
            </w:r>
          </w:p>
        </w:tc>
      </w:tr>
      <w:tr w:rsidR="004878DE" w:rsidRPr="004878DE" w:rsidTr="0045213D">
        <w:trPr>
          <w:trHeight w:val="363"/>
        </w:trPr>
        <w:tc>
          <w:tcPr>
            <w:tcW w:w="1007" w:type="dxa"/>
            <w:vAlign w:val="center"/>
          </w:tcPr>
          <w:p w:rsidR="004878DE" w:rsidRPr="004878DE" w:rsidRDefault="004878DE" w:rsidP="002B1488">
            <w:pPr>
              <w:jc w:val="center"/>
              <w:rPr>
                <w:rFonts w:cs="Times New Roman"/>
                <w:b/>
              </w:rPr>
            </w:pPr>
            <w:r w:rsidRPr="004878DE">
              <w:rPr>
                <w:rFonts w:cs="Times New Roman"/>
                <w:b/>
              </w:rPr>
              <w:t>1</w:t>
            </w:r>
          </w:p>
        </w:tc>
        <w:tc>
          <w:tcPr>
            <w:tcW w:w="3212" w:type="dxa"/>
          </w:tcPr>
          <w:p w:rsidR="004878DE" w:rsidRPr="003C5975" w:rsidRDefault="003C5975" w:rsidP="002B1488">
            <w:pPr>
              <w:jc w:val="center"/>
              <w:rPr>
                <w:rFonts w:cs="Times New Roman"/>
              </w:rPr>
            </w:pPr>
            <w:r w:rsidRPr="003C5975">
              <w:rPr>
                <w:rFonts w:cs="Times New Roman"/>
              </w:rPr>
              <w:t xml:space="preserve">Шабаев Ю.П. </w:t>
            </w:r>
          </w:p>
        </w:tc>
        <w:tc>
          <w:tcPr>
            <w:tcW w:w="5954" w:type="dxa"/>
            <w:vAlign w:val="center"/>
          </w:tcPr>
          <w:p w:rsidR="004878DE" w:rsidRPr="004878DE" w:rsidRDefault="003C5975" w:rsidP="004878DE">
            <w:pPr>
              <w:jc w:val="both"/>
              <w:rPr>
                <w:rFonts w:cs="Times New Roman"/>
                <w:b/>
              </w:rPr>
            </w:pPr>
            <w:r w:rsidRPr="004878DE">
              <w:rPr>
                <w:rFonts w:cs="Times New Roman"/>
                <w:b/>
              </w:rPr>
              <w:t xml:space="preserve">Цикл учебно-методических публикаций </w:t>
            </w:r>
            <w:r w:rsidRPr="004878DE">
              <w:rPr>
                <w:rFonts w:cs="Times New Roman"/>
              </w:rPr>
              <w:t>«Исторический опыт формирования российского  единства»</w:t>
            </w:r>
          </w:p>
        </w:tc>
      </w:tr>
      <w:tr w:rsidR="0045213D" w:rsidRPr="004878DE" w:rsidTr="0045213D">
        <w:trPr>
          <w:trHeight w:val="363"/>
        </w:trPr>
        <w:tc>
          <w:tcPr>
            <w:tcW w:w="1007" w:type="dxa"/>
            <w:vAlign w:val="center"/>
          </w:tcPr>
          <w:p w:rsidR="0045213D" w:rsidRPr="004878DE" w:rsidRDefault="0045213D" w:rsidP="002B1488">
            <w:pPr>
              <w:jc w:val="center"/>
              <w:rPr>
                <w:rStyle w:val="A00"/>
                <w:rFonts w:cs="Times New Roman"/>
                <w:b/>
                <w:sz w:val="24"/>
              </w:rPr>
            </w:pPr>
            <w:r w:rsidRPr="004878DE">
              <w:rPr>
                <w:rStyle w:val="A00"/>
                <w:rFonts w:cs="Times New Roman"/>
                <w:b/>
                <w:sz w:val="24"/>
              </w:rPr>
              <w:t>2</w:t>
            </w:r>
          </w:p>
        </w:tc>
        <w:tc>
          <w:tcPr>
            <w:tcW w:w="3212" w:type="dxa"/>
          </w:tcPr>
          <w:p w:rsidR="0045213D" w:rsidRPr="004878DE" w:rsidRDefault="0045213D" w:rsidP="002B1488">
            <w:pPr>
              <w:jc w:val="center"/>
              <w:rPr>
                <w:rFonts w:cs="Times New Roman"/>
                <w:b/>
              </w:rPr>
            </w:pPr>
            <w:r w:rsidRPr="004878DE">
              <w:rPr>
                <w:rFonts w:cs="Times New Roman"/>
              </w:rPr>
              <w:t>Бердинских В.А.</w:t>
            </w:r>
          </w:p>
        </w:tc>
        <w:tc>
          <w:tcPr>
            <w:tcW w:w="5954" w:type="dxa"/>
            <w:vAlign w:val="center"/>
          </w:tcPr>
          <w:p w:rsidR="0045213D" w:rsidRPr="004878DE" w:rsidRDefault="0045213D" w:rsidP="002B1488">
            <w:pPr>
              <w:jc w:val="both"/>
              <w:rPr>
                <w:rFonts w:cs="Times New Roman"/>
                <w:b/>
              </w:rPr>
            </w:pPr>
            <w:r w:rsidRPr="0053340B">
              <w:rPr>
                <w:b/>
              </w:rPr>
              <w:t>Сборник исторических очерков.</w:t>
            </w:r>
            <w:r>
              <w:t xml:space="preserve"> </w:t>
            </w:r>
            <w:r w:rsidRPr="006075AA">
              <w:t>Биографический словарь русских историков / В. А. Бердинских; отв. ред. И.Л. Жеребцов</w:t>
            </w:r>
            <w:r>
              <w:t xml:space="preserve">; </w:t>
            </w:r>
            <w:proofErr w:type="spellStart"/>
            <w:r>
              <w:t>науч</w:t>
            </w:r>
            <w:proofErr w:type="spellEnd"/>
            <w:r>
              <w:t>. ред. В.В. Тихонов. М.</w:t>
            </w:r>
            <w:r w:rsidRPr="006075AA">
              <w:t xml:space="preserve">: Редкая птица, 2022. 384 </w:t>
            </w:r>
            <w:proofErr w:type="gramStart"/>
            <w:r w:rsidRPr="006075AA">
              <w:t>с</w:t>
            </w:r>
            <w:proofErr w:type="gramEnd"/>
            <w:r w:rsidRPr="006075AA">
              <w:t>.</w:t>
            </w:r>
          </w:p>
        </w:tc>
      </w:tr>
    </w:tbl>
    <w:p w:rsidR="00ED769B" w:rsidRPr="004878DE" w:rsidRDefault="00ED769B" w:rsidP="00ED769B">
      <w:pPr>
        <w:jc w:val="center"/>
        <w:rPr>
          <w:rFonts w:cs="Times New Roman"/>
        </w:rPr>
      </w:pPr>
    </w:p>
    <w:p w:rsidR="00ED769B" w:rsidRPr="004878DE" w:rsidRDefault="00ED769B" w:rsidP="00ED769B">
      <w:pPr>
        <w:rPr>
          <w:rFonts w:cs="Times New Roman"/>
          <w:b/>
          <w:u w:val="single"/>
        </w:rPr>
      </w:pPr>
      <w:r w:rsidRPr="004878DE">
        <w:rPr>
          <w:rFonts w:cs="Times New Roman"/>
          <w:b/>
        </w:rPr>
        <w:t xml:space="preserve">3. Номинация: </w:t>
      </w:r>
      <w:r w:rsidRPr="004878DE">
        <w:rPr>
          <w:rFonts w:cs="Times New Roman"/>
          <w:b/>
          <w:u w:val="single"/>
        </w:rPr>
        <w:t>Конкурс публикаций молодых ученых</w:t>
      </w:r>
    </w:p>
    <w:p w:rsidR="004878DE" w:rsidRPr="004878DE" w:rsidRDefault="004878DE" w:rsidP="00883172">
      <w:pPr>
        <w:pStyle w:val="a7"/>
        <w:jc w:val="both"/>
        <w:rPr>
          <w:b w:val="0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3212"/>
        <w:gridCol w:w="5954"/>
      </w:tblGrid>
      <w:tr w:rsidR="004878DE" w:rsidRPr="004878DE" w:rsidTr="00745968">
        <w:trPr>
          <w:trHeight w:val="363"/>
        </w:trPr>
        <w:tc>
          <w:tcPr>
            <w:tcW w:w="1007" w:type="dxa"/>
            <w:vAlign w:val="center"/>
          </w:tcPr>
          <w:p w:rsidR="004878DE" w:rsidRPr="004878DE" w:rsidRDefault="004878DE" w:rsidP="002B1488">
            <w:pPr>
              <w:jc w:val="center"/>
              <w:rPr>
                <w:rFonts w:cs="Times New Roman"/>
              </w:rPr>
            </w:pPr>
            <w:r w:rsidRPr="004878DE">
              <w:rPr>
                <w:rFonts w:cs="Times New Roman"/>
                <w:b/>
              </w:rPr>
              <w:t>Место</w:t>
            </w:r>
          </w:p>
        </w:tc>
        <w:tc>
          <w:tcPr>
            <w:tcW w:w="3212" w:type="dxa"/>
            <w:vAlign w:val="center"/>
          </w:tcPr>
          <w:p w:rsidR="004878DE" w:rsidRPr="004878DE" w:rsidRDefault="004878DE" w:rsidP="002B1488">
            <w:pPr>
              <w:jc w:val="center"/>
              <w:rPr>
                <w:rFonts w:cs="Times New Roman"/>
              </w:rPr>
            </w:pPr>
            <w:r w:rsidRPr="004878DE">
              <w:rPr>
                <w:rFonts w:cs="Times New Roman"/>
              </w:rPr>
              <w:t>АВТОР (АВТОРЫ)</w:t>
            </w:r>
          </w:p>
        </w:tc>
        <w:tc>
          <w:tcPr>
            <w:tcW w:w="5954" w:type="dxa"/>
            <w:vAlign w:val="center"/>
          </w:tcPr>
          <w:p w:rsidR="004878DE" w:rsidRPr="004878DE" w:rsidRDefault="004878DE" w:rsidP="002B1488">
            <w:pPr>
              <w:jc w:val="center"/>
              <w:rPr>
                <w:rFonts w:cs="Times New Roman"/>
              </w:rPr>
            </w:pPr>
            <w:r w:rsidRPr="004878DE">
              <w:rPr>
                <w:rFonts w:cs="Times New Roman"/>
              </w:rPr>
              <w:t>ПУБЛИКАЦИЯ</w:t>
            </w:r>
          </w:p>
        </w:tc>
      </w:tr>
      <w:tr w:rsidR="004878DE" w:rsidRPr="004878DE" w:rsidTr="00745968">
        <w:trPr>
          <w:trHeight w:val="363"/>
        </w:trPr>
        <w:tc>
          <w:tcPr>
            <w:tcW w:w="1007" w:type="dxa"/>
            <w:vAlign w:val="center"/>
          </w:tcPr>
          <w:p w:rsidR="004878DE" w:rsidRPr="004878DE" w:rsidRDefault="004878DE" w:rsidP="002B1488">
            <w:pPr>
              <w:jc w:val="center"/>
              <w:rPr>
                <w:rFonts w:cs="Times New Roman"/>
                <w:b/>
              </w:rPr>
            </w:pPr>
            <w:r w:rsidRPr="004878DE">
              <w:rPr>
                <w:rFonts w:cs="Times New Roman"/>
                <w:b/>
              </w:rPr>
              <w:t>1</w:t>
            </w:r>
          </w:p>
        </w:tc>
        <w:tc>
          <w:tcPr>
            <w:tcW w:w="3212" w:type="dxa"/>
          </w:tcPr>
          <w:p w:rsidR="004878DE" w:rsidRPr="004878DE" w:rsidRDefault="004878DE" w:rsidP="002B1488">
            <w:pPr>
              <w:jc w:val="center"/>
              <w:rPr>
                <w:rFonts w:cs="Times New Roman"/>
                <w:b/>
              </w:rPr>
            </w:pPr>
            <w:r w:rsidRPr="004878DE">
              <w:rPr>
                <w:rFonts w:cs="Times New Roman"/>
              </w:rPr>
              <w:t>Куратов О.А.</w:t>
            </w:r>
          </w:p>
        </w:tc>
        <w:tc>
          <w:tcPr>
            <w:tcW w:w="5954" w:type="dxa"/>
          </w:tcPr>
          <w:p w:rsidR="004878DE" w:rsidRPr="004878DE" w:rsidRDefault="004878DE" w:rsidP="002B1488">
            <w:pPr>
              <w:rPr>
                <w:rFonts w:cs="Times New Roman"/>
              </w:rPr>
            </w:pPr>
            <w:r w:rsidRPr="004878DE">
              <w:rPr>
                <w:rFonts w:cs="Times New Roman"/>
                <w:b/>
              </w:rPr>
              <w:t>Цикл статей.</w:t>
            </w:r>
            <w:r w:rsidRPr="004878DE">
              <w:rPr>
                <w:rFonts w:cs="Times New Roman"/>
              </w:rPr>
              <w:t xml:space="preserve"> </w:t>
            </w:r>
            <w:r w:rsidRPr="004878DE">
              <w:rPr>
                <w:rFonts w:cs="Times New Roman"/>
                <w:bCs/>
              </w:rPr>
              <w:t>«</w:t>
            </w:r>
            <w:r w:rsidRPr="004878DE">
              <w:rPr>
                <w:rFonts w:cs="Times New Roman"/>
              </w:rPr>
              <w:t xml:space="preserve">Особенности </w:t>
            </w:r>
            <w:r w:rsidRPr="004878DE">
              <w:rPr>
                <w:rStyle w:val="A30"/>
                <w:rFonts w:cs="Times New Roman"/>
                <w:sz w:val="24"/>
                <w:szCs w:val="24"/>
              </w:rPr>
              <w:t xml:space="preserve">внутренней миграции населения на территории </w:t>
            </w:r>
            <w:r w:rsidRPr="004878DE">
              <w:rPr>
                <w:rFonts w:cs="Times New Roman"/>
              </w:rPr>
              <w:t xml:space="preserve">Печорского уезда Архангельской губернии во второй половине </w:t>
            </w:r>
            <w:r w:rsidRPr="004878DE">
              <w:rPr>
                <w:rFonts w:cs="Times New Roman"/>
                <w:lang w:val="en-US"/>
              </w:rPr>
              <w:t>XIX</w:t>
            </w:r>
            <w:r w:rsidRPr="004878DE">
              <w:rPr>
                <w:rFonts w:cs="Times New Roman"/>
              </w:rPr>
              <w:t xml:space="preserve"> – начале ХХ вв.</w:t>
            </w:r>
            <w:r w:rsidRPr="004878DE">
              <w:rPr>
                <w:rFonts w:cs="Times New Roman"/>
                <w:bCs/>
              </w:rPr>
              <w:t>»</w:t>
            </w:r>
          </w:p>
        </w:tc>
      </w:tr>
      <w:tr w:rsidR="004878DE" w:rsidRPr="004878DE" w:rsidTr="00745968">
        <w:trPr>
          <w:trHeight w:val="1114"/>
        </w:trPr>
        <w:tc>
          <w:tcPr>
            <w:tcW w:w="1007" w:type="dxa"/>
            <w:vAlign w:val="center"/>
          </w:tcPr>
          <w:p w:rsidR="004878DE" w:rsidRPr="004878DE" w:rsidRDefault="004878DE" w:rsidP="002B1488">
            <w:pPr>
              <w:jc w:val="center"/>
              <w:rPr>
                <w:rStyle w:val="A00"/>
                <w:rFonts w:cs="Times New Roman"/>
                <w:b/>
                <w:sz w:val="24"/>
              </w:rPr>
            </w:pPr>
            <w:r w:rsidRPr="004878DE">
              <w:rPr>
                <w:rStyle w:val="A00"/>
                <w:rFonts w:cs="Times New Roman"/>
                <w:b/>
                <w:sz w:val="24"/>
              </w:rPr>
              <w:t>2</w:t>
            </w:r>
          </w:p>
        </w:tc>
        <w:tc>
          <w:tcPr>
            <w:tcW w:w="3212" w:type="dxa"/>
          </w:tcPr>
          <w:p w:rsidR="004878DE" w:rsidRPr="004878DE" w:rsidRDefault="004878DE" w:rsidP="002B1488">
            <w:pPr>
              <w:jc w:val="center"/>
              <w:rPr>
                <w:rFonts w:cs="Times New Roman"/>
              </w:rPr>
            </w:pPr>
            <w:r w:rsidRPr="004878DE">
              <w:rPr>
                <w:rFonts w:cs="Times New Roman"/>
              </w:rPr>
              <w:t>Лыткина У.В.</w:t>
            </w:r>
          </w:p>
        </w:tc>
        <w:tc>
          <w:tcPr>
            <w:tcW w:w="5954" w:type="dxa"/>
          </w:tcPr>
          <w:p w:rsidR="004878DE" w:rsidRPr="004878DE" w:rsidRDefault="004878DE" w:rsidP="004878DE">
            <w:pPr>
              <w:rPr>
                <w:rFonts w:cs="Times New Roman"/>
                <w:b/>
              </w:rPr>
            </w:pPr>
            <w:r w:rsidRPr="004878DE">
              <w:rPr>
                <w:rFonts w:cs="Times New Roman"/>
                <w:b/>
              </w:rPr>
              <w:t>Цикл статей.</w:t>
            </w:r>
            <w:r w:rsidRPr="004878DE">
              <w:rPr>
                <w:rFonts w:cs="Times New Roman"/>
              </w:rPr>
              <w:t xml:space="preserve"> </w:t>
            </w:r>
            <w:r w:rsidRPr="004878DE">
              <w:rPr>
                <w:rFonts w:cs="Times New Roman"/>
                <w:bCs/>
              </w:rPr>
              <w:t>«Естественное движение населения Республики Коми в советский период»</w:t>
            </w:r>
          </w:p>
        </w:tc>
      </w:tr>
    </w:tbl>
    <w:p w:rsidR="004878DE" w:rsidRDefault="004878DE" w:rsidP="00883172">
      <w:pPr>
        <w:pStyle w:val="a7"/>
        <w:jc w:val="both"/>
        <w:rPr>
          <w:b w:val="0"/>
          <w:szCs w:val="24"/>
        </w:rPr>
      </w:pPr>
    </w:p>
    <w:p w:rsidR="004878DE" w:rsidRDefault="004878DE" w:rsidP="00883172">
      <w:pPr>
        <w:pStyle w:val="a7"/>
        <w:jc w:val="both"/>
        <w:rPr>
          <w:b w:val="0"/>
          <w:szCs w:val="24"/>
        </w:rPr>
      </w:pPr>
    </w:p>
    <w:p w:rsidR="004878DE" w:rsidRDefault="004878DE" w:rsidP="00883172">
      <w:pPr>
        <w:pStyle w:val="a7"/>
        <w:jc w:val="both"/>
        <w:rPr>
          <w:b w:val="0"/>
          <w:szCs w:val="24"/>
        </w:rPr>
      </w:pPr>
    </w:p>
    <w:p w:rsidR="004878DE" w:rsidRDefault="004878DE" w:rsidP="004878DE">
      <w:pPr>
        <w:ind w:firstLine="709"/>
        <w:jc w:val="both"/>
        <w:rPr>
          <w:rFonts w:eastAsia="Calibri"/>
        </w:rPr>
      </w:pPr>
      <w:r w:rsidRPr="004878DE">
        <w:rPr>
          <w:rFonts w:eastAsia="Calibri"/>
          <w:i/>
        </w:rPr>
        <w:t>Жеребцов И.Л.</w:t>
      </w:r>
      <w:r>
        <w:rPr>
          <w:rFonts w:eastAsia="Calibri"/>
        </w:rPr>
        <w:t xml:space="preserve">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Уважаемые коллеги! Прошу утвердить итоги конкурса опубликованных работ ИЯЛИ за 2023 г. </w:t>
      </w:r>
    </w:p>
    <w:p w:rsidR="004878DE" w:rsidRDefault="004878DE" w:rsidP="004878DE">
      <w:pPr>
        <w:ind w:firstLine="709"/>
        <w:jc w:val="both"/>
        <w:rPr>
          <w:rFonts w:eastAsia="Calibri"/>
          <w:b/>
          <w:u w:val="single"/>
        </w:rPr>
      </w:pPr>
    </w:p>
    <w:p w:rsidR="004878DE" w:rsidRPr="00447E5D" w:rsidRDefault="004878DE" w:rsidP="004878DE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4878DE" w:rsidRDefault="004878DE" w:rsidP="004878DE">
      <w:pPr>
        <w:rPr>
          <w:sz w:val="26"/>
          <w:szCs w:val="26"/>
        </w:rPr>
      </w:pPr>
    </w:p>
    <w:p w:rsidR="004878DE" w:rsidRDefault="004878DE" w:rsidP="004878DE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Pr="00E70F9E">
        <w:rPr>
          <w:rFonts w:eastAsia="Calibri"/>
        </w:rPr>
        <w:t xml:space="preserve"> </w:t>
      </w:r>
      <w:r>
        <w:rPr>
          <w:rFonts w:eastAsia="Calibri"/>
        </w:rPr>
        <w:t>Утвердить итоги конкурса опубликованных работ ИЯЛИ 2023 г.</w:t>
      </w:r>
    </w:p>
    <w:p w:rsidR="004878DE" w:rsidRDefault="004878DE" w:rsidP="004878DE">
      <w:pPr>
        <w:ind w:firstLine="709"/>
        <w:jc w:val="both"/>
        <w:rPr>
          <w:rFonts w:eastAsia="Calibri"/>
        </w:rPr>
      </w:pPr>
    </w:p>
    <w:p w:rsidR="004878DE" w:rsidRDefault="004878DE" w:rsidP="004878DE">
      <w:pPr>
        <w:ind w:firstLine="709"/>
        <w:jc w:val="both"/>
        <w:rPr>
          <w:rFonts w:eastAsia="Calibri"/>
        </w:rPr>
      </w:pPr>
      <w:r w:rsidRPr="004878DE">
        <w:rPr>
          <w:rFonts w:eastAsia="Calibri"/>
          <w:i/>
        </w:rPr>
        <w:t>Жеребцов И.Л.</w:t>
      </w:r>
      <w:r>
        <w:rPr>
          <w:rFonts w:eastAsia="Calibri"/>
        </w:rPr>
        <w:t xml:space="preserve">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Выражаю благодарность всем, кто принял участие в конкурсе и поздравляю победителей!</w:t>
      </w:r>
    </w:p>
    <w:p w:rsidR="004878DE" w:rsidRDefault="004878DE" w:rsidP="004878DE">
      <w:pPr>
        <w:ind w:firstLine="709"/>
        <w:jc w:val="both"/>
        <w:rPr>
          <w:rFonts w:eastAsia="Calibri"/>
        </w:rPr>
      </w:pPr>
    </w:p>
    <w:p w:rsidR="004878DE" w:rsidRDefault="004878DE" w:rsidP="004878DE">
      <w:pPr>
        <w:ind w:firstLine="709"/>
        <w:jc w:val="both"/>
        <w:rPr>
          <w:rFonts w:eastAsia="Calibri"/>
        </w:rPr>
      </w:pPr>
    </w:p>
    <w:p w:rsidR="004878DE" w:rsidRDefault="004878DE" w:rsidP="004878DE">
      <w:pPr>
        <w:ind w:firstLine="709"/>
        <w:jc w:val="both"/>
        <w:rPr>
          <w:rFonts w:eastAsia="Calibri"/>
        </w:rPr>
      </w:pPr>
    </w:p>
    <w:p w:rsidR="004878DE" w:rsidRDefault="004878DE" w:rsidP="004878DE">
      <w:pPr>
        <w:pStyle w:val="a5"/>
        <w:jc w:val="both"/>
      </w:pPr>
      <w:r>
        <w:t xml:space="preserve">Председатель </w:t>
      </w:r>
    </w:p>
    <w:p w:rsidR="004878DE" w:rsidRDefault="004878DE" w:rsidP="004878DE">
      <w:pPr>
        <w:pStyle w:val="a5"/>
        <w:jc w:val="both"/>
      </w:pPr>
      <w:r>
        <w:t xml:space="preserve">Ученого совета ИЯЛИ </w:t>
      </w:r>
    </w:p>
    <w:p w:rsidR="004878DE" w:rsidRDefault="004878DE" w:rsidP="004878DE">
      <w:pPr>
        <w:pStyle w:val="a5"/>
        <w:jc w:val="both"/>
      </w:pPr>
      <w:r>
        <w:t xml:space="preserve">ФИЦ Коми НЦ УрО РАН                                                            </w:t>
      </w:r>
      <w:r w:rsidR="00BD7BAB">
        <w:t xml:space="preserve"> И.Л. Жеребцов</w:t>
      </w:r>
      <w:r>
        <w:t xml:space="preserve">      </w:t>
      </w:r>
    </w:p>
    <w:p w:rsidR="004878DE" w:rsidRDefault="004878DE" w:rsidP="004878DE">
      <w:pPr>
        <w:pStyle w:val="a5"/>
        <w:jc w:val="both"/>
      </w:pPr>
    </w:p>
    <w:p w:rsidR="004878DE" w:rsidRPr="00033FC6" w:rsidRDefault="004878DE" w:rsidP="004878DE">
      <w:pPr>
        <w:pStyle w:val="a5"/>
        <w:jc w:val="both"/>
      </w:pPr>
      <w:r>
        <w:t xml:space="preserve">Секретарь                                                                                       Н.В. Горинова  </w:t>
      </w:r>
    </w:p>
    <w:sectPr w:rsidR="004878DE" w:rsidRPr="00033FC6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hnschrift Light">
    <w:altName w:val="Bahnschrift Light"/>
    <w:charset w:val="CC"/>
    <w:family w:val="swiss"/>
    <w:pitch w:val="variable"/>
    <w:sig w:usb0="A00002C7" w:usb1="00000002" w:usb2="00000000" w:usb3="00000000" w:csb0="0000019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C74"/>
    <w:multiLevelType w:val="hybridMultilevel"/>
    <w:tmpl w:val="E63A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A4BFA"/>
    <w:multiLevelType w:val="hybridMultilevel"/>
    <w:tmpl w:val="D71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C360E"/>
    <w:multiLevelType w:val="hybridMultilevel"/>
    <w:tmpl w:val="B668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1791"/>
    <w:multiLevelType w:val="hybridMultilevel"/>
    <w:tmpl w:val="B9B0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91D6E"/>
    <w:multiLevelType w:val="hybridMultilevel"/>
    <w:tmpl w:val="6380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B7145"/>
    <w:multiLevelType w:val="hybridMultilevel"/>
    <w:tmpl w:val="56AA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5E7F"/>
    <w:multiLevelType w:val="hybridMultilevel"/>
    <w:tmpl w:val="4C2E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872A0"/>
    <w:multiLevelType w:val="hybridMultilevel"/>
    <w:tmpl w:val="6380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E70D9"/>
    <w:multiLevelType w:val="hybridMultilevel"/>
    <w:tmpl w:val="92CE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18C2"/>
    <w:rsid w:val="0003487D"/>
    <w:rsid w:val="00071043"/>
    <w:rsid w:val="00135D29"/>
    <w:rsid w:val="002006ED"/>
    <w:rsid w:val="00234143"/>
    <w:rsid w:val="003273F2"/>
    <w:rsid w:val="00390DC0"/>
    <w:rsid w:val="003C5975"/>
    <w:rsid w:val="0045213D"/>
    <w:rsid w:val="0045774C"/>
    <w:rsid w:val="004878DE"/>
    <w:rsid w:val="004B16B5"/>
    <w:rsid w:val="00500FD5"/>
    <w:rsid w:val="00511654"/>
    <w:rsid w:val="005F00BF"/>
    <w:rsid w:val="0061292D"/>
    <w:rsid w:val="00632103"/>
    <w:rsid w:val="0067398B"/>
    <w:rsid w:val="0071051B"/>
    <w:rsid w:val="00745968"/>
    <w:rsid w:val="00883172"/>
    <w:rsid w:val="008A7692"/>
    <w:rsid w:val="008E16A7"/>
    <w:rsid w:val="00935BD5"/>
    <w:rsid w:val="00950228"/>
    <w:rsid w:val="00A56538"/>
    <w:rsid w:val="00B4708F"/>
    <w:rsid w:val="00B70956"/>
    <w:rsid w:val="00BB5DE5"/>
    <w:rsid w:val="00BD7BAB"/>
    <w:rsid w:val="00BF7846"/>
    <w:rsid w:val="00D56826"/>
    <w:rsid w:val="00D70E67"/>
    <w:rsid w:val="00EB28C8"/>
    <w:rsid w:val="00ED769B"/>
    <w:rsid w:val="00F110C2"/>
    <w:rsid w:val="00FA18C2"/>
    <w:rsid w:val="00FD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C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A18C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FA18C2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FA18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A18C2"/>
    <w:pPr>
      <w:ind w:left="720"/>
      <w:contextualSpacing/>
    </w:pPr>
  </w:style>
  <w:style w:type="character" w:styleId="a6">
    <w:name w:val="Emphasis"/>
    <w:basedOn w:val="a0"/>
    <w:uiPriority w:val="20"/>
    <w:qFormat/>
    <w:rsid w:val="00FA18C2"/>
    <w:rPr>
      <w:i/>
      <w:iCs/>
    </w:rPr>
  </w:style>
  <w:style w:type="character" w:customStyle="1" w:styleId="A00">
    <w:name w:val="A0"/>
    <w:rsid w:val="00135D29"/>
    <w:rPr>
      <w:color w:val="000000"/>
      <w:sz w:val="20"/>
    </w:rPr>
  </w:style>
  <w:style w:type="character" w:customStyle="1" w:styleId="A30">
    <w:name w:val="A3"/>
    <w:uiPriority w:val="99"/>
    <w:rsid w:val="00BB5DE5"/>
    <w:rPr>
      <w:rFonts w:cs="Bahnschrift Light"/>
      <w:color w:val="050000"/>
      <w:sz w:val="20"/>
      <w:szCs w:val="20"/>
    </w:rPr>
  </w:style>
  <w:style w:type="paragraph" w:styleId="a7">
    <w:name w:val="Body Text"/>
    <w:basedOn w:val="a"/>
    <w:link w:val="a8"/>
    <w:rsid w:val="00883172"/>
    <w:rPr>
      <w:rFonts w:eastAsia="Times New Roman" w:cs="Times New Roman"/>
      <w:b/>
      <w:szCs w:val="20"/>
    </w:rPr>
  </w:style>
  <w:style w:type="character" w:customStyle="1" w:styleId="a8">
    <w:name w:val="Основной текст Знак"/>
    <w:basedOn w:val="a0"/>
    <w:link w:val="a7"/>
    <w:rsid w:val="008831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88317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ED769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nformat">
    <w:name w:val="consplusnonformat"/>
    <w:qFormat/>
    <w:rsid w:val="00ED7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ED76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15E9-1E6B-47A5-87F2-92F4DA4B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Алексей Мусанов</cp:lastModifiedBy>
  <cp:revision>2</cp:revision>
  <dcterms:created xsi:type="dcterms:W3CDTF">2024-03-20T12:42:00Z</dcterms:created>
  <dcterms:modified xsi:type="dcterms:W3CDTF">2024-03-20T12:42:00Z</dcterms:modified>
</cp:coreProperties>
</file>